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78F7" w:rsidRPr="00B4664C" w:rsidRDefault="00B4664C" w:rsidP="006978F7">
      <w:pPr>
        <w:pStyle w:val="2"/>
        <w:framePr w:hSpace="180" w:wrap="around" w:vAnchor="page" w:hAnchor="page" w:x="1670" w:y="423"/>
        <w:tabs>
          <w:tab w:val="clear" w:pos="363"/>
          <w:tab w:val="left" w:pos="1134"/>
          <w:tab w:val="left" w:pos="1418"/>
        </w:tabs>
        <w:spacing w:before="0" w:after="0"/>
        <w:ind w:left="0" w:firstLine="0"/>
        <w:jc w:val="right"/>
        <w:rPr>
          <w:rFonts w:ascii="Times New Roman" w:hAnsi="Times New Roman" w:cs="Times New Roman"/>
          <w:sz w:val="24"/>
          <w:szCs w:val="24"/>
        </w:rPr>
      </w:pPr>
      <w:r w:rsidRPr="00B4664C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D731C6">
        <w:rPr>
          <w:rFonts w:ascii="Times New Roman" w:hAnsi="Times New Roman" w:cs="Times New Roman"/>
          <w:sz w:val="24"/>
          <w:szCs w:val="24"/>
        </w:rPr>
        <w:t>2</w:t>
      </w:r>
      <w:r w:rsidRPr="00B4664C">
        <w:rPr>
          <w:rFonts w:ascii="Times New Roman" w:hAnsi="Times New Roman" w:cs="Times New Roman"/>
          <w:sz w:val="24"/>
          <w:szCs w:val="24"/>
        </w:rPr>
        <w:t xml:space="preserve"> к </w:t>
      </w:r>
      <w:r w:rsidR="00D731C6">
        <w:rPr>
          <w:rFonts w:ascii="Times New Roman" w:hAnsi="Times New Roman" w:cs="Times New Roman"/>
          <w:sz w:val="24"/>
          <w:szCs w:val="24"/>
        </w:rPr>
        <w:t>извещению</w:t>
      </w:r>
      <w:r w:rsidRPr="00B4664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664C" w:rsidRDefault="00B4664C" w:rsidP="006978F7">
      <w:pPr>
        <w:pStyle w:val="2"/>
        <w:framePr w:hSpace="180" w:wrap="around" w:vAnchor="page" w:hAnchor="page" w:x="1670" w:y="423"/>
        <w:tabs>
          <w:tab w:val="clear" w:pos="363"/>
          <w:tab w:val="left" w:pos="1134"/>
          <w:tab w:val="left" w:pos="1418"/>
        </w:tabs>
        <w:spacing w:before="0" w:after="0"/>
        <w:ind w:left="0" w:firstLine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6978F7" w:rsidRPr="002A6F13" w:rsidRDefault="006978F7" w:rsidP="006978F7">
      <w:pPr>
        <w:pStyle w:val="2"/>
        <w:framePr w:hSpace="180" w:wrap="around" w:vAnchor="page" w:hAnchor="page" w:x="1670" w:y="423"/>
        <w:tabs>
          <w:tab w:val="clear" w:pos="363"/>
          <w:tab w:val="left" w:pos="1134"/>
          <w:tab w:val="left" w:pos="1418"/>
        </w:tabs>
        <w:spacing w:before="0" w:after="0"/>
        <w:ind w:left="0" w:firstLine="0"/>
        <w:jc w:val="right"/>
        <w:rPr>
          <w:rFonts w:ascii="Times New Roman" w:hAnsi="Times New Roman" w:cs="Times New Roman"/>
          <w:sz w:val="24"/>
          <w:szCs w:val="24"/>
        </w:rPr>
      </w:pPr>
      <w:r w:rsidRPr="002A6F13">
        <w:rPr>
          <w:rFonts w:ascii="Times New Roman" w:hAnsi="Times New Roman" w:cs="Times New Roman"/>
          <w:sz w:val="24"/>
          <w:szCs w:val="24"/>
        </w:rPr>
        <w:t>УТВЕРЖДАЮ</w:t>
      </w:r>
    </w:p>
    <w:p w:rsidR="006978F7" w:rsidRPr="00F174F0" w:rsidRDefault="00E2015F" w:rsidP="006978F7">
      <w:pPr>
        <w:framePr w:hSpace="180" w:wrap="around" w:vAnchor="page" w:hAnchor="page" w:x="1670" w:y="423"/>
        <w:ind w:firstLine="1"/>
        <w:jc w:val="right"/>
      </w:pPr>
      <w:r>
        <w:t>Д</w:t>
      </w:r>
      <w:r w:rsidR="006978F7" w:rsidRPr="00F174F0">
        <w:t xml:space="preserve">иректор Департамента финансов </w:t>
      </w:r>
    </w:p>
    <w:p w:rsidR="006978F7" w:rsidRPr="00F174F0" w:rsidRDefault="00E2015F" w:rsidP="006978F7">
      <w:pPr>
        <w:framePr w:hSpace="180" w:wrap="around" w:vAnchor="page" w:hAnchor="page" w:x="1670" w:y="423"/>
        <w:ind w:firstLine="1"/>
        <w:jc w:val="right"/>
      </w:pPr>
      <w:r>
        <w:t xml:space="preserve">администрации города </w:t>
      </w:r>
      <w:r w:rsidR="006978F7" w:rsidRPr="00F174F0">
        <w:t xml:space="preserve"> </w:t>
      </w:r>
    </w:p>
    <w:p w:rsidR="006978F7" w:rsidRPr="00F174F0" w:rsidRDefault="00E2015F" w:rsidP="006978F7">
      <w:pPr>
        <w:framePr w:hSpace="180" w:wrap="around" w:vAnchor="page" w:hAnchor="page" w:x="1670" w:y="423"/>
        <w:ind w:firstLine="1"/>
        <w:jc w:val="right"/>
      </w:pPr>
      <w:r>
        <w:t>Югорска</w:t>
      </w:r>
      <w:r w:rsidR="006978F7" w:rsidRPr="00F174F0">
        <w:t xml:space="preserve"> </w:t>
      </w:r>
    </w:p>
    <w:p w:rsidR="006978F7" w:rsidRPr="00F174F0" w:rsidRDefault="006978F7" w:rsidP="006978F7">
      <w:pPr>
        <w:framePr w:hSpace="180" w:wrap="around" w:vAnchor="page" w:hAnchor="page" w:x="1670" w:y="423"/>
        <w:ind w:firstLine="1"/>
        <w:jc w:val="right"/>
      </w:pPr>
      <w:r w:rsidRPr="00F174F0">
        <w:t xml:space="preserve">__________________ </w:t>
      </w:r>
      <w:r w:rsidR="00E2015F">
        <w:t>Н.П. Бушуева</w:t>
      </w:r>
    </w:p>
    <w:p w:rsidR="006978F7" w:rsidRDefault="006978F7" w:rsidP="006978F7">
      <w:pPr>
        <w:keepNext/>
        <w:framePr w:hSpace="180" w:wrap="around" w:vAnchor="page" w:hAnchor="page" w:x="1670" w:y="423"/>
        <w:tabs>
          <w:tab w:val="left" w:pos="360"/>
        </w:tabs>
        <w:jc w:val="right"/>
        <w:outlineLvl w:val="0"/>
      </w:pPr>
      <w:r>
        <w:t xml:space="preserve">     </w:t>
      </w:r>
    </w:p>
    <w:p w:rsidR="006978F7" w:rsidRPr="00E04734" w:rsidRDefault="006978F7" w:rsidP="006978F7">
      <w:pPr>
        <w:keepNext/>
        <w:framePr w:hSpace="180" w:wrap="around" w:vAnchor="page" w:hAnchor="page" w:x="1670" w:y="423"/>
        <w:tabs>
          <w:tab w:val="left" w:pos="360"/>
        </w:tabs>
        <w:jc w:val="right"/>
        <w:outlineLvl w:val="0"/>
        <w:rPr>
          <w:sz w:val="20"/>
          <w:szCs w:val="20"/>
          <w:lang w:eastAsia="x-none"/>
        </w:rPr>
      </w:pPr>
      <w:r w:rsidRPr="00F174F0">
        <w:t>«____» _________________202</w:t>
      </w:r>
      <w:r w:rsidR="00E2015F">
        <w:t>6</w:t>
      </w:r>
      <w:r w:rsidRPr="00F174F0">
        <w:t xml:space="preserve"> г.</w:t>
      </w:r>
      <w:r w:rsidRPr="00E04734">
        <w:rPr>
          <w:sz w:val="20"/>
          <w:szCs w:val="20"/>
          <w:lang w:eastAsia="x-none"/>
        </w:rPr>
        <w:t xml:space="preserve"> </w:t>
      </w:r>
    </w:p>
    <w:p w:rsidR="006978F7" w:rsidRPr="00F174F0" w:rsidRDefault="006978F7" w:rsidP="006978F7">
      <w:pPr>
        <w:framePr w:hSpace="180" w:wrap="around" w:vAnchor="page" w:hAnchor="page" w:x="1670" w:y="423"/>
        <w:ind w:firstLine="1"/>
        <w:jc w:val="right"/>
      </w:pPr>
    </w:p>
    <w:p w:rsidR="00BE5D02" w:rsidRPr="00D10DC6" w:rsidRDefault="00BE5D02" w:rsidP="00551C73">
      <w:pPr>
        <w:widowControl w:val="0"/>
        <w:autoSpaceDE w:val="0"/>
        <w:autoSpaceDN w:val="0"/>
        <w:adjustRightInd w:val="0"/>
        <w:rPr>
          <w:rFonts w:eastAsia="Calibri"/>
        </w:rPr>
      </w:pPr>
    </w:p>
    <w:p w:rsidR="00D6043E" w:rsidRPr="007B48B4" w:rsidRDefault="00BE5D02" w:rsidP="00551C73">
      <w:pPr>
        <w:widowControl w:val="0"/>
        <w:autoSpaceDE w:val="0"/>
        <w:autoSpaceDN w:val="0"/>
        <w:adjustRightInd w:val="0"/>
        <w:jc w:val="center"/>
        <w:rPr>
          <w:rFonts w:eastAsia="Calibri"/>
        </w:rPr>
      </w:pPr>
      <w:bookmarkStart w:id="0" w:name="Par1612"/>
      <w:bookmarkEnd w:id="0"/>
      <w:r w:rsidRPr="007B48B4">
        <w:rPr>
          <w:rFonts w:eastAsia="Calibri"/>
        </w:rPr>
        <w:t>Обоснование начальной (максимальной) цены контракта</w:t>
      </w:r>
      <w:r w:rsidR="00C62DAA" w:rsidRPr="007B48B4">
        <w:rPr>
          <w:rFonts w:eastAsia="Calibri"/>
        </w:rPr>
        <w:t xml:space="preserve"> </w:t>
      </w:r>
      <w:r w:rsidR="007C6B9C" w:rsidRPr="007B48B4">
        <w:rPr>
          <w:rFonts w:eastAsia="Calibri"/>
        </w:rPr>
        <w:t xml:space="preserve">на оказание услуг по предоставлению </w:t>
      </w:r>
      <w:r w:rsidR="003C6130">
        <w:rPr>
          <w:rFonts w:eastAsia="Calibri"/>
        </w:rPr>
        <w:t xml:space="preserve">возобновляемой </w:t>
      </w:r>
      <w:r w:rsidR="007C6B9C" w:rsidRPr="007B48B4">
        <w:rPr>
          <w:rFonts w:eastAsia="Calibri"/>
        </w:rPr>
        <w:t>кредит</w:t>
      </w:r>
      <w:r w:rsidR="003C6130">
        <w:rPr>
          <w:rFonts w:eastAsia="Calibri"/>
        </w:rPr>
        <w:t>ной линии</w:t>
      </w:r>
      <w:r w:rsidR="007C6B9C" w:rsidRPr="007B48B4">
        <w:rPr>
          <w:rFonts w:eastAsia="Calibri"/>
        </w:rPr>
        <w:t xml:space="preserve"> для финансирования дефицита бюджета и (или) погашения долговых обязательств </w:t>
      </w:r>
      <w:r w:rsidR="00AE24A6">
        <w:rPr>
          <w:rFonts w:eastAsia="Calibri"/>
        </w:rPr>
        <w:t>муниципального образования город</w:t>
      </w:r>
      <w:r w:rsidR="00E4552B">
        <w:rPr>
          <w:rFonts w:eastAsia="Calibri"/>
        </w:rPr>
        <w:t xml:space="preserve">ской округ </w:t>
      </w:r>
      <w:r w:rsidR="00AE24A6">
        <w:rPr>
          <w:rFonts w:eastAsia="Calibri"/>
        </w:rPr>
        <w:t xml:space="preserve"> Югорск</w:t>
      </w:r>
      <w:r w:rsidR="00D36412">
        <w:rPr>
          <w:rFonts w:eastAsia="Calibri"/>
        </w:rPr>
        <w:t xml:space="preserve"> Ханты – Мансийского автономного округа - Югры</w:t>
      </w:r>
    </w:p>
    <w:tbl>
      <w:tblPr>
        <w:tblW w:w="148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45"/>
        <w:gridCol w:w="10045"/>
      </w:tblGrid>
      <w:tr w:rsidR="00BE5D02" w:rsidRPr="007B48B4" w:rsidTr="002E6F48">
        <w:trPr>
          <w:trHeight w:val="600"/>
        </w:trPr>
        <w:tc>
          <w:tcPr>
            <w:tcW w:w="4845" w:type="dxa"/>
            <w:shd w:val="clear" w:color="auto" w:fill="auto"/>
          </w:tcPr>
          <w:p w:rsidR="00BE5D02" w:rsidRPr="007B48B4" w:rsidRDefault="00BE5D02" w:rsidP="006D39A0">
            <w:r w:rsidRPr="007B48B4">
              <w:t xml:space="preserve">Используемый метод </w:t>
            </w:r>
            <w:r w:rsidR="006D39A0" w:rsidRPr="007B48B4">
              <w:t>обоснования</w:t>
            </w:r>
            <w:r w:rsidRPr="007B48B4">
              <w:t xml:space="preserve"> НМЦК </w:t>
            </w:r>
          </w:p>
        </w:tc>
        <w:tc>
          <w:tcPr>
            <w:tcW w:w="10045" w:type="dxa"/>
            <w:shd w:val="clear" w:color="auto" w:fill="auto"/>
          </w:tcPr>
          <w:p w:rsidR="00875C63" w:rsidRPr="007B48B4" w:rsidRDefault="00875C63" w:rsidP="00551C73">
            <w:pPr>
              <w:jc w:val="center"/>
            </w:pPr>
            <w:r w:rsidRPr="007B48B4">
              <w:t>Метод сопоставимых рыночных цен (анализ рынка)</w:t>
            </w:r>
          </w:p>
          <w:p w:rsidR="00BE5D02" w:rsidRPr="007B48B4" w:rsidRDefault="00BE5D02" w:rsidP="00551C73">
            <w:pPr>
              <w:jc w:val="center"/>
            </w:pPr>
            <w:r w:rsidRPr="007B48B4">
              <w:t>в соответствии со статьей 22 Федерального закона от 05.04.2013 № 44-ФЗ</w:t>
            </w:r>
          </w:p>
        </w:tc>
      </w:tr>
    </w:tbl>
    <w:p w:rsidR="00D6043E" w:rsidRPr="007B48B4" w:rsidRDefault="00D6043E" w:rsidP="00D6043E">
      <w:pPr>
        <w:widowControl w:val="0"/>
        <w:autoSpaceDE w:val="0"/>
        <w:autoSpaceDN w:val="0"/>
        <w:adjustRightInd w:val="0"/>
        <w:ind w:firstLine="540"/>
        <w:jc w:val="center"/>
        <w:rPr>
          <w:rFonts w:eastAsia="Calibri"/>
          <w:b/>
        </w:rPr>
      </w:pPr>
    </w:p>
    <w:p w:rsidR="00BE5D02" w:rsidRPr="007B48B4" w:rsidRDefault="00BE5D02" w:rsidP="00551C73">
      <w:pPr>
        <w:widowControl w:val="0"/>
        <w:autoSpaceDE w:val="0"/>
        <w:autoSpaceDN w:val="0"/>
        <w:adjustRightInd w:val="0"/>
        <w:ind w:firstLine="540"/>
        <w:jc w:val="center"/>
        <w:rPr>
          <w:rFonts w:eastAsia="Calibri"/>
          <w:b/>
        </w:rPr>
      </w:pPr>
      <w:r w:rsidRPr="007B48B4">
        <w:rPr>
          <w:rFonts w:eastAsia="Calibri"/>
          <w:b/>
        </w:rPr>
        <w:t>Расчет НМЦК:</w:t>
      </w:r>
    </w:p>
    <w:p w:rsidR="00875C63" w:rsidRDefault="00875C63" w:rsidP="00875C63">
      <w:pPr>
        <w:widowControl w:val="0"/>
        <w:autoSpaceDE w:val="0"/>
        <w:autoSpaceDN w:val="0"/>
        <w:adjustRightInd w:val="0"/>
        <w:ind w:firstLine="540"/>
        <w:rPr>
          <w:rFonts w:eastAsia="Calibri"/>
        </w:rPr>
      </w:pPr>
      <w:r w:rsidRPr="007B48B4">
        <w:rPr>
          <w:rFonts w:eastAsia="Calibri"/>
          <w:b/>
        </w:rPr>
        <w:t>Объём кредита:</w:t>
      </w:r>
      <w:r w:rsidR="00995D69" w:rsidRPr="007B48B4">
        <w:rPr>
          <w:rFonts w:eastAsia="Calibri"/>
        </w:rPr>
        <w:t xml:space="preserve"> </w:t>
      </w:r>
      <w:r w:rsidR="00155FC9">
        <w:rPr>
          <w:rFonts w:eastAsia="Calibri"/>
        </w:rPr>
        <w:t>58</w:t>
      </w:r>
      <w:r w:rsidR="00AE24A6">
        <w:rPr>
          <w:rFonts w:eastAsia="Calibri"/>
        </w:rPr>
        <w:t> 000 000</w:t>
      </w:r>
      <w:r w:rsidRPr="007B48B4">
        <w:rPr>
          <w:rFonts w:eastAsia="Calibri"/>
        </w:rPr>
        <w:t>,0</w:t>
      </w:r>
      <w:r w:rsidR="004C66CA">
        <w:rPr>
          <w:rFonts w:eastAsia="Calibri"/>
        </w:rPr>
        <w:t>0</w:t>
      </w:r>
      <w:r w:rsidRPr="007B48B4">
        <w:rPr>
          <w:rFonts w:eastAsia="Calibri"/>
        </w:rPr>
        <w:t xml:space="preserve"> рублей.</w:t>
      </w:r>
    </w:p>
    <w:tbl>
      <w:tblPr>
        <w:tblW w:w="155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977"/>
        <w:gridCol w:w="1418"/>
        <w:gridCol w:w="1134"/>
        <w:gridCol w:w="1369"/>
        <w:gridCol w:w="1523"/>
        <w:gridCol w:w="1482"/>
        <w:gridCol w:w="1432"/>
        <w:gridCol w:w="1842"/>
        <w:gridCol w:w="1842"/>
      </w:tblGrid>
      <w:tr w:rsidR="001260FD" w:rsidRPr="007B48B4" w:rsidTr="00485006">
        <w:trPr>
          <w:trHeight w:val="70"/>
          <w:jc w:val="center"/>
        </w:trPr>
        <w:tc>
          <w:tcPr>
            <w:tcW w:w="567" w:type="dxa"/>
            <w:vMerge w:val="restart"/>
            <w:shd w:val="clear" w:color="auto" w:fill="auto"/>
            <w:vAlign w:val="center"/>
            <w:hideMark/>
          </w:tcPr>
          <w:p w:rsidR="001260FD" w:rsidRPr="007B48B4" w:rsidRDefault="001260FD" w:rsidP="00551C73">
            <w:pPr>
              <w:jc w:val="center"/>
              <w:rPr>
                <w:bCs/>
              </w:rPr>
            </w:pPr>
            <w:r w:rsidRPr="007B48B4">
              <w:rPr>
                <w:bCs/>
              </w:rPr>
              <w:t xml:space="preserve">№ </w:t>
            </w:r>
            <w:proofErr w:type="gramStart"/>
            <w:r w:rsidRPr="007B48B4">
              <w:rPr>
                <w:bCs/>
              </w:rPr>
              <w:t>п</w:t>
            </w:r>
            <w:proofErr w:type="gramEnd"/>
            <w:r w:rsidRPr="007B48B4">
              <w:rPr>
                <w:bCs/>
              </w:rPr>
              <w:t>/п</w:t>
            </w:r>
          </w:p>
        </w:tc>
        <w:tc>
          <w:tcPr>
            <w:tcW w:w="2977" w:type="dxa"/>
            <w:vMerge w:val="restart"/>
            <w:shd w:val="clear" w:color="auto" w:fill="auto"/>
            <w:vAlign w:val="center"/>
            <w:hideMark/>
          </w:tcPr>
          <w:p w:rsidR="001260FD" w:rsidRPr="007B48B4" w:rsidRDefault="001260FD" w:rsidP="00205E90">
            <w:pPr>
              <w:jc w:val="center"/>
              <w:rPr>
                <w:bCs/>
              </w:rPr>
            </w:pPr>
            <w:r w:rsidRPr="007B48B4">
              <w:rPr>
                <w:bCs/>
              </w:rPr>
              <w:t>Наименование, основные характеристики объекта закупки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  <w:hideMark/>
          </w:tcPr>
          <w:p w:rsidR="001260FD" w:rsidRPr="007B48B4" w:rsidRDefault="001260FD" w:rsidP="00E0523D">
            <w:pPr>
              <w:jc w:val="center"/>
              <w:rPr>
                <w:bCs/>
              </w:rPr>
            </w:pPr>
            <w:r w:rsidRPr="007B48B4">
              <w:rPr>
                <w:bCs/>
              </w:rPr>
              <w:t>Единица  измерения</w:t>
            </w:r>
          </w:p>
        </w:tc>
        <w:tc>
          <w:tcPr>
            <w:tcW w:w="1134" w:type="dxa"/>
            <w:vMerge w:val="restart"/>
            <w:shd w:val="clear" w:color="auto" w:fill="auto"/>
            <w:noWrap/>
            <w:vAlign w:val="center"/>
            <w:hideMark/>
          </w:tcPr>
          <w:p w:rsidR="001260FD" w:rsidRPr="007B48B4" w:rsidRDefault="001260FD" w:rsidP="00551C73">
            <w:pPr>
              <w:jc w:val="center"/>
              <w:rPr>
                <w:bCs/>
              </w:rPr>
            </w:pPr>
            <w:r w:rsidRPr="007B48B4">
              <w:rPr>
                <w:bCs/>
              </w:rPr>
              <w:t>Количество</w:t>
            </w:r>
          </w:p>
          <w:p w:rsidR="001260FD" w:rsidRPr="007B48B4" w:rsidRDefault="001260FD" w:rsidP="00551C73">
            <w:pPr>
              <w:jc w:val="center"/>
              <w:rPr>
                <w:bCs/>
              </w:rPr>
            </w:pPr>
            <w:r w:rsidRPr="007B48B4">
              <w:rPr>
                <w:bCs/>
              </w:rPr>
              <w:t>(объем)</w:t>
            </w:r>
          </w:p>
        </w:tc>
        <w:tc>
          <w:tcPr>
            <w:tcW w:w="5806" w:type="dxa"/>
            <w:gridSpan w:val="4"/>
            <w:vAlign w:val="center"/>
          </w:tcPr>
          <w:p w:rsidR="001260FD" w:rsidRPr="007B48B4" w:rsidRDefault="001260FD" w:rsidP="00485006">
            <w:pPr>
              <w:jc w:val="center"/>
              <w:rPr>
                <w:bCs/>
              </w:rPr>
            </w:pPr>
            <w:r>
              <w:rPr>
                <w:bCs/>
              </w:rPr>
              <w:t>Размер процентной ставки</w:t>
            </w:r>
          </w:p>
        </w:tc>
        <w:tc>
          <w:tcPr>
            <w:tcW w:w="1842" w:type="dxa"/>
            <w:vMerge w:val="restart"/>
          </w:tcPr>
          <w:p w:rsidR="001260FD" w:rsidRDefault="001260FD" w:rsidP="00FF1D44">
            <w:pPr>
              <w:jc w:val="center"/>
            </w:pPr>
            <w:r>
              <w:t>Среднее арифметическое значение</w:t>
            </w:r>
          </w:p>
        </w:tc>
        <w:tc>
          <w:tcPr>
            <w:tcW w:w="1842" w:type="dxa"/>
            <w:vMerge w:val="restart"/>
            <w:vAlign w:val="center"/>
          </w:tcPr>
          <w:p w:rsidR="001260FD" w:rsidRDefault="001260FD" w:rsidP="00FF1D44">
            <w:pPr>
              <w:jc w:val="center"/>
              <w:rPr>
                <w:bCs/>
              </w:rPr>
            </w:pPr>
            <w:r>
              <w:t>НМЦК</w:t>
            </w:r>
            <w:r>
              <w:rPr>
                <w:bCs/>
              </w:rPr>
              <w:t>,</w:t>
            </w:r>
          </w:p>
          <w:p w:rsidR="001260FD" w:rsidRPr="007B48B4" w:rsidRDefault="001260FD" w:rsidP="00FF1D44">
            <w:pPr>
              <w:jc w:val="center"/>
              <w:rPr>
                <w:bCs/>
              </w:rPr>
            </w:pPr>
            <w:r>
              <w:rPr>
                <w:bCs/>
              </w:rPr>
              <w:t>руб.</w:t>
            </w:r>
          </w:p>
        </w:tc>
      </w:tr>
      <w:tr w:rsidR="001260FD" w:rsidRPr="007B48B4" w:rsidTr="00205FA8">
        <w:trPr>
          <w:trHeight w:val="654"/>
          <w:jc w:val="center"/>
        </w:trPr>
        <w:tc>
          <w:tcPr>
            <w:tcW w:w="567" w:type="dxa"/>
            <w:vMerge/>
            <w:vAlign w:val="center"/>
            <w:hideMark/>
          </w:tcPr>
          <w:p w:rsidR="001260FD" w:rsidRPr="007B48B4" w:rsidRDefault="001260FD" w:rsidP="00551C73">
            <w:pPr>
              <w:rPr>
                <w:bCs/>
              </w:rPr>
            </w:pPr>
          </w:p>
        </w:tc>
        <w:tc>
          <w:tcPr>
            <w:tcW w:w="2977" w:type="dxa"/>
            <w:vMerge/>
            <w:vAlign w:val="center"/>
            <w:hideMark/>
          </w:tcPr>
          <w:p w:rsidR="001260FD" w:rsidRPr="007B48B4" w:rsidRDefault="001260FD" w:rsidP="00551C73">
            <w:pPr>
              <w:rPr>
                <w:bCs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:rsidR="001260FD" w:rsidRPr="007B48B4" w:rsidRDefault="001260FD" w:rsidP="00551C73">
            <w:pPr>
              <w:rPr>
                <w:bCs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1260FD" w:rsidRPr="007B48B4" w:rsidRDefault="001260FD" w:rsidP="00551C73">
            <w:pPr>
              <w:rPr>
                <w:bCs/>
              </w:rPr>
            </w:pPr>
          </w:p>
        </w:tc>
        <w:tc>
          <w:tcPr>
            <w:tcW w:w="1369" w:type="dxa"/>
            <w:vAlign w:val="center"/>
          </w:tcPr>
          <w:p w:rsidR="001260FD" w:rsidRPr="00485006" w:rsidRDefault="001260FD" w:rsidP="00485006">
            <w:pPr>
              <w:ind w:right="-108"/>
              <w:jc w:val="center"/>
              <w:rPr>
                <w:bCs/>
                <w:sz w:val="20"/>
                <w:szCs w:val="20"/>
              </w:rPr>
            </w:pPr>
            <w:r w:rsidRPr="00485006">
              <w:rPr>
                <w:bCs/>
                <w:sz w:val="20"/>
                <w:szCs w:val="20"/>
              </w:rPr>
              <w:t>Источник информации 1</w:t>
            </w:r>
          </w:p>
        </w:tc>
        <w:tc>
          <w:tcPr>
            <w:tcW w:w="1523" w:type="dxa"/>
            <w:vAlign w:val="center"/>
          </w:tcPr>
          <w:p w:rsidR="001260FD" w:rsidRPr="00485006" w:rsidRDefault="001260FD" w:rsidP="00551C73">
            <w:pPr>
              <w:jc w:val="center"/>
              <w:rPr>
                <w:bCs/>
                <w:sz w:val="20"/>
                <w:szCs w:val="20"/>
              </w:rPr>
            </w:pPr>
            <w:r w:rsidRPr="00485006">
              <w:rPr>
                <w:bCs/>
                <w:sz w:val="20"/>
                <w:szCs w:val="20"/>
              </w:rPr>
              <w:t>Источник информации 2</w:t>
            </w:r>
          </w:p>
        </w:tc>
        <w:tc>
          <w:tcPr>
            <w:tcW w:w="1482" w:type="dxa"/>
            <w:vAlign w:val="center"/>
          </w:tcPr>
          <w:p w:rsidR="001260FD" w:rsidRPr="00485006" w:rsidRDefault="001260FD" w:rsidP="000B485F">
            <w:pPr>
              <w:jc w:val="center"/>
              <w:rPr>
                <w:bCs/>
                <w:sz w:val="20"/>
                <w:szCs w:val="20"/>
              </w:rPr>
            </w:pPr>
            <w:r w:rsidRPr="00485006">
              <w:rPr>
                <w:bCs/>
                <w:sz w:val="20"/>
                <w:szCs w:val="20"/>
              </w:rPr>
              <w:t>Источник информации 3</w:t>
            </w:r>
          </w:p>
        </w:tc>
        <w:tc>
          <w:tcPr>
            <w:tcW w:w="1432" w:type="dxa"/>
            <w:vAlign w:val="center"/>
          </w:tcPr>
          <w:p w:rsidR="001260FD" w:rsidRPr="00485006" w:rsidRDefault="001260FD" w:rsidP="001843E4">
            <w:pPr>
              <w:jc w:val="center"/>
              <w:rPr>
                <w:bCs/>
                <w:sz w:val="20"/>
                <w:szCs w:val="20"/>
              </w:rPr>
            </w:pPr>
            <w:r w:rsidRPr="00485006">
              <w:rPr>
                <w:bCs/>
                <w:sz w:val="20"/>
                <w:szCs w:val="20"/>
              </w:rPr>
              <w:t>Источник информации 4</w:t>
            </w:r>
          </w:p>
        </w:tc>
        <w:tc>
          <w:tcPr>
            <w:tcW w:w="1842" w:type="dxa"/>
            <w:vMerge/>
          </w:tcPr>
          <w:p w:rsidR="001260FD" w:rsidRPr="007B48B4" w:rsidRDefault="001260FD" w:rsidP="00551C73">
            <w:pPr>
              <w:rPr>
                <w:bCs/>
              </w:rPr>
            </w:pPr>
          </w:p>
        </w:tc>
        <w:tc>
          <w:tcPr>
            <w:tcW w:w="1842" w:type="dxa"/>
            <w:vMerge/>
          </w:tcPr>
          <w:p w:rsidR="001260FD" w:rsidRPr="007B48B4" w:rsidRDefault="001260FD" w:rsidP="00551C73">
            <w:pPr>
              <w:rPr>
                <w:bCs/>
              </w:rPr>
            </w:pPr>
          </w:p>
        </w:tc>
      </w:tr>
      <w:tr w:rsidR="00485006" w:rsidRPr="007B48B4" w:rsidTr="00485006">
        <w:trPr>
          <w:trHeight w:val="217"/>
          <w:jc w:val="center"/>
        </w:trPr>
        <w:tc>
          <w:tcPr>
            <w:tcW w:w="567" w:type="dxa"/>
            <w:shd w:val="clear" w:color="000000" w:fill="FFFFFF"/>
          </w:tcPr>
          <w:p w:rsidR="00485006" w:rsidRPr="007B48B4" w:rsidRDefault="00485006" w:rsidP="001843E4">
            <w:pPr>
              <w:rPr>
                <w:sz w:val="22"/>
                <w:szCs w:val="22"/>
              </w:rPr>
            </w:pPr>
            <w:r w:rsidRPr="007B48B4">
              <w:rPr>
                <w:sz w:val="22"/>
                <w:szCs w:val="22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485006" w:rsidRPr="00205FA8" w:rsidRDefault="00485006" w:rsidP="00205FA8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205FA8">
              <w:rPr>
                <w:sz w:val="21"/>
                <w:szCs w:val="21"/>
              </w:rPr>
              <w:t xml:space="preserve">Услуги по предоставлению кредита в форме возобновляемой кредитной линии для финансирования дефицита бюджета и (или) погашения долговых обязательств </w:t>
            </w:r>
            <w:r w:rsidR="00205FA8" w:rsidRPr="00205FA8">
              <w:rPr>
                <w:rFonts w:eastAsia="Calibri"/>
                <w:sz w:val="21"/>
                <w:szCs w:val="21"/>
              </w:rPr>
              <w:t>муниципального образования городской округ  Югорск Ханты – Мансийского автономного округа - Югры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85006" w:rsidRPr="007B48B4" w:rsidRDefault="00485006" w:rsidP="001843E4">
            <w:pPr>
              <w:jc w:val="center"/>
              <w:rPr>
                <w:sz w:val="22"/>
                <w:szCs w:val="22"/>
              </w:rPr>
            </w:pPr>
            <w:proofErr w:type="spellStart"/>
            <w:r w:rsidRPr="007B48B4">
              <w:rPr>
                <w:sz w:val="22"/>
                <w:szCs w:val="22"/>
              </w:rPr>
              <w:t>усл.ед</w:t>
            </w:r>
            <w:proofErr w:type="spellEnd"/>
            <w:r w:rsidRPr="007B48B4">
              <w:rPr>
                <w:sz w:val="22"/>
                <w:szCs w:val="22"/>
              </w:rPr>
              <w:t>.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485006" w:rsidRPr="007B48B4" w:rsidRDefault="00485006" w:rsidP="001843E4">
            <w:pPr>
              <w:jc w:val="center"/>
              <w:rPr>
                <w:sz w:val="22"/>
                <w:szCs w:val="22"/>
              </w:rPr>
            </w:pPr>
            <w:r w:rsidRPr="007B48B4">
              <w:rPr>
                <w:sz w:val="22"/>
                <w:szCs w:val="22"/>
              </w:rPr>
              <w:t>1</w:t>
            </w:r>
          </w:p>
        </w:tc>
        <w:tc>
          <w:tcPr>
            <w:tcW w:w="1369" w:type="dxa"/>
          </w:tcPr>
          <w:p w:rsidR="00485006" w:rsidRPr="005B0F81" w:rsidRDefault="00485006" w:rsidP="00155F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18% (ключевая ставка + 4%)</w:t>
            </w:r>
          </w:p>
        </w:tc>
        <w:tc>
          <w:tcPr>
            <w:tcW w:w="1523" w:type="dxa"/>
          </w:tcPr>
          <w:p w:rsidR="00485006" w:rsidRDefault="00485006" w:rsidP="00485006">
            <w:r>
              <w:rPr>
                <w:sz w:val="22"/>
                <w:szCs w:val="22"/>
              </w:rPr>
              <w:t>17,5</w:t>
            </w:r>
            <w:r w:rsidRPr="00374CBF">
              <w:rPr>
                <w:sz w:val="22"/>
                <w:szCs w:val="22"/>
              </w:rPr>
              <w:t xml:space="preserve">% (ключевая ставка + </w:t>
            </w:r>
            <w:r>
              <w:rPr>
                <w:sz w:val="22"/>
                <w:szCs w:val="22"/>
              </w:rPr>
              <w:t>3,5</w:t>
            </w:r>
            <w:r w:rsidRPr="00374CBF">
              <w:rPr>
                <w:sz w:val="22"/>
                <w:szCs w:val="22"/>
              </w:rPr>
              <w:t>%)</w:t>
            </w:r>
          </w:p>
        </w:tc>
        <w:tc>
          <w:tcPr>
            <w:tcW w:w="1482" w:type="dxa"/>
          </w:tcPr>
          <w:p w:rsidR="00485006" w:rsidRDefault="00485006">
            <w:r w:rsidRPr="00374CBF">
              <w:rPr>
                <w:sz w:val="22"/>
                <w:szCs w:val="22"/>
              </w:rPr>
              <w:t>18% (ключевая ставка + 4%)</w:t>
            </w:r>
          </w:p>
        </w:tc>
        <w:tc>
          <w:tcPr>
            <w:tcW w:w="1432" w:type="dxa"/>
          </w:tcPr>
          <w:p w:rsidR="00485006" w:rsidRDefault="00485006">
            <w:r w:rsidRPr="00374CBF">
              <w:rPr>
                <w:sz w:val="22"/>
                <w:szCs w:val="22"/>
              </w:rPr>
              <w:t>18% (ключевая ставка + 4%)</w:t>
            </w:r>
          </w:p>
        </w:tc>
        <w:tc>
          <w:tcPr>
            <w:tcW w:w="1842" w:type="dxa"/>
          </w:tcPr>
          <w:p w:rsidR="00485006" w:rsidRDefault="00623D83" w:rsidP="0057552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17,</w:t>
            </w:r>
            <w:r w:rsidR="001260FD">
              <w:rPr>
                <w:sz w:val="22"/>
                <w:szCs w:val="22"/>
              </w:rPr>
              <w:t>8</w:t>
            </w:r>
            <w:r>
              <w:rPr>
                <w:sz w:val="22"/>
                <w:szCs w:val="22"/>
              </w:rPr>
              <w:t>7</w:t>
            </w:r>
            <w:r w:rsidR="001260FD">
              <w:rPr>
                <w:sz w:val="22"/>
                <w:szCs w:val="22"/>
              </w:rPr>
              <w:t>5%</w:t>
            </w:r>
          </w:p>
        </w:tc>
        <w:tc>
          <w:tcPr>
            <w:tcW w:w="1842" w:type="dxa"/>
          </w:tcPr>
          <w:p w:rsidR="00485006" w:rsidRPr="005B0F81" w:rsidRDefault="001E2B69" w:rsidP="0057552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20 766 818,81</w:t>
            </w:r>
          </w:p>
        </w:tc>
      </w:tr>
      <w:tr w:rsidR="00485006" w:rsidRPr="007B48B4" w:rsidTr="00485006">
        <w:trPr>
          <w:trHeight w:val="70"/>
          <w:jc w:val="center"/>
        </w:trPr>
        <w:tc>
          <w:tcPr>
            <w:tcW w:w="11902" w:type="dxa"/>
            <w:gridSpan w:val="8"/>
            <w:shd w:val="clear" w:color="000000" w:fill="FFFFFF"/>
          </w:tcPr>
          <w:p w:rsidR="00485006" w:rsidRDefault="00485006" w:rsidP="00476689">
            <w:pPr>
              <w:jc w:val="center"/>
              <w:rPr>
                <w:sz w:val="22"/>
                <w:szCs w:val="22"/>
              </w:rPr>
            </w:pPr>
            <w:r w:rsidRPr="007B48B4">
              <w:rPr>
                <w:sz w:val="22"/>
                <w:szCs w:val="22"/>
              </w:rPr>
              <w:t>Начальная (максимальная) цена контракта</w:t>
            </w:r>
          </w:p>
          <w:p w:rsidR="001260FD" w:rsidRPr="005B0F81" w:rsidRDefault="001260FD" w:rsidP="0047668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</w:tcPr>
          <w:p w:rsidR="00485006" w:rsidRDefault="00485006" w:rsidP="00B82DE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</w:tcPr>
          <w:p w:rsidR="00485006" w:rsidRPr="005B0F81" w:rsidRDefault="001E2B69" w:rsidP="00B82DE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20 766 818,81</w:t>
            </w:r>
          </w:p>
        </w:tc>
      </w:tr>
    </w:tbl>
    <w:p w:rsidR="00E15DB7" w:rsidRDefault="00E15DB7" w:rsidP="00E15DB7">
      <w:pPr>
        <w:pStyle w:val="a7"/>
        <w:spacing w:before="0" w:beforeAutospacing="0" w:after="0" w:afterAutospacing="0" w:line="288" w:lineRule="atLeast"/>
        <w:jc w:val="both"/>
      </w:pPr>
    </w:p>
    <w:p w:rsidR="00D95C97" w:rsidRDefault="00D95C97" w:rsidP="00E15DB7">
      <w:pPr>
        <w:pStyle w:val="a7"/>
        <w:spacing w:before="0" w:beforeAutospacing="0" w:after="0" w:afterAutospacing="0" w:line="288" w:lineRule="atLeast"/>
        <w:jc w:val="both"/>
      </w:pPr>
    </w:p>
    <w:p w:rsidR="003204F6" w:rsidRDefault="003204F6" w:rsidP="00E15DB7">
      <w:pPr>
        <w:pStyle w:val="a7"/>
        <w:spacing w:before="0" w:beforeAutospacing="0" w:after="0" w:afterAutospacing="0" w:line="288" w:lineRule="atLeast"/>
        <w:jc w:val="both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410"/>
        <w:gridCol w:w="5387"/>
      </w:tblGrid>
      <w:tr w:rsidR="001260FD" w:rsidRPr="007B48B4" w:rsidTr="00D1520C">
        <w:tc>
          <w:tcPr>
            <w:tcW w:w="2410" w:type="dxa"/>
          </w:tcPr>
          <w:p w:rsidR="001260FD" w:rsidRPr="007B48B4" w:rsidRDefault="00811ECC" w:rsidP="00BB7F5A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hyperlink w:anchor="Par1562" w:history="1">
              <w:r w:rsidR="001260FD" w:rsidRPr="007B48B4">
                <w:rPr>
                  <w:rFonts w:eastAsia="Calibri"/>
                </w:rPr>
                <w:t>*</w:t>
              </w:r>
            </w:hyperlink>
            <w:r w:rsidR="001260FD" w:rsidRPr="007B48B4">
              <w:rPr>
                <w:rFonts w:eastAsia="Calibri"/>
              </w:rPr>
              <w:t xml:space="preserve">Номер источника </w:t>
            </w:r>
          </w:p>
          <w:p w:rsidR="001260FD" w:rsidRPr="007B48B4" w:rsidRDefault="001260FD" w:rsidP="00BB7F5A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7B48B4">
              <w:rPr>
                <w:rFonts w:eastAsia="Calibri"/>
              </w:rPr>
              <w:t xml:space="preserve">информации, </w:t>
            </w:r>
          </w:p>
          <w:p w:rsidR="001260FD" w:rsidRPr="007B48B4" w:rsidRDefault="001260FD" w:rsidP="00BB7F5A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proofErr w:type="gramStart"/>
            <w:r w:rsidRPr="007B48B4">
              <w:rPr>
                <w:rFonts w:eastAsia="Calibri"/>
              </w:rPr>
              <w:t>указанный</w:t>
            </w:r>
            <w:proofErr w:type="gramEnd"/>
            <w:r w:rsidRPr="007B48B4">
              <w:rPr>
                <w:rFonts w:eastAsia="Calibri"/>
              </w:rPr>
              <w:t xml:space="preserve"> в таблице</w:t>
            </w:r>
          </w:p>
        </w:tc>
        <w:tc>
          <w:tcPr>
            <w:tcW w:w="5387" w:type="dxa"/>
          </w:tcPr>
          <w:p w:rsidR="001260FD" w:rsidRPr="007B48B4" w:rsidRDefault="001260FD" w:rsidP="00BB7F5A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7B48B4">
              <w:rPr>
                <w:rFonts w:eastAsia="Calibri"/>
              </w:rPr>
              <w:t>Реквизиты документов, на основании которых выполнен расчет (номер, дата)</w:t>
            </w:r>
          </w:p>
        </w:tc>
      </w:tr>
      <w:tr w:rsidR="001260FD" w:rsidRPr="00E43C92" w:rsidTr="00D1520C">
        <w:tc>
          <w:tcPr>
            <w:tcW w:w="2410" w:type="dxa"/>
          </w:tcPr>
          <w:p w:rsidR="001260FD" w:rsidRPr="00E43C92" w:rsidRDefault="001260FD" w:rsidP="00BB7F5A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E43C92">
              <w:rPr>
                <w:rFonts w:eastAsia="Calibri"/>
              </w:rPr>
              <w:t>1.</w:t>
            </w:r>
          </w:p>
        </w:tc>
        <w:tc>
          <w:tcPr>
            <w:tcW w:w="5387" w:type="dxa"/>
          </w:tcPr>
          <w:p w:rsidR="001260FD" w:rsidRPr="0033094C" w:rsidRDefault="001260FD" w:rsidP="00BB7F5A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proofErr w:type="spellStart"/>
            <w:r w:rsidRPr="0033094C">
              <w:rPr>
                <w:rFonts w:eastAsia="Calibri"/>
              </w:rPr>
              <w:t>Вх</w:t>
            </w:r>
            <w:proofErr w:type="spellEnd"/>
            <w:r w:rsidRPr="0033094C">
              <w:rPr>
                <w:rFonts w:eastAsia="Calibri"/>
              </w:rPr>
              <w:t>. от 07.10.2026 № 13-04-Вх-1331</w:t>
            </w:r>
          </w:p>
        </w:tc>
      </w:tr>
      <w:tr w:rsidR="001260FD" w:rsidRPr="00E43C92" w:rsidTr="00D1520C">
        <w:tc>
          <w:tcPr>
            <w:tcW w:w="2410" w:type="dxa"/>
          </w:tcPr>
          <w:p w:rsidR="001260FD" w:rsidRPr="00E43C92" w:rsidRDefault="001260FD" w:rsidP="00BB7F5A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E43C92">
              <w:rPr>
                <w:rFonts w:eastAsia="Calibri"/>
              </w:rPr>
              <w:t>2.</w:t>
            </w:r>
          </w:p>
        </w:tc>
        <w:tc>
          <w:tcPr>
            <w:tcW w:w="5387" w:type="dxa"/>
          </w:tcPr>
          <w:p w:rsidR="001260FD" w:rsidRPr="0033094C" w:rsidRDefault="001260FD" w:rsidP="00BB7F5A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proofErr w:type="spellStart"/>
            <w:r w:rsidRPr="0033094C">
              <w:rPr>
                <w:rFonts w:eastAsia="Calibri"/>
              </w:rPr>
              <w:t>Вх</w:t>
            </w:r>
            <w:proofErr w:type="spellEnd"/>
            <w:r w:rsidRPr="0033094C">
              <w:rPr>
                <w:rFonts w:eastAsia="Calibri"/>
              </w:rPr>
              <w:t>. от 07.10.2026 № 13-04-Вх-1330</w:t>
            </w:r>
          </w:p>
        </w:tc>
      </w:tr>
      <w:tr w:rsidR="001260FD" w:rsidRPr="00E43C92" w:rsidTr="00D1520C">
        <w:tc>
          <w:tcPr>
            <w:tcW w:w="2410" w:type="dxa"/>
          </w:tcPr>
          <w:p w:rsidR="001260FD" w:rsidRPr="00E43C92" w:rsidRDefault="001260FD" w:rsidP="00BB7F5A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E43C92">
              <w:rPr>
                <w:rFonts w:eastAsia="Calibri"/>
              </w:rPr>
              <w:t>3.</w:t>
            </w:r>
          </w:p>
        </w:tc>
        <w:tc>
          <w:tcPr>
            <w:tcW w:w="5387" w:type="dxa"/>
          </w:tcPr>
          <w:p w:rsidR="001260FD" w:rsidRPr="0033094C" w:rsidRDefault="001260FD" w:rsidP="00BB7F5A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proofErr w:type="spellStart"/>
            <w:r w:rsidRPr="0033094C">
              <w:rPr>
                <w:rFonts w:eastAsia="Calibri"/>
              </w:rPr>
              <w:t>Вх</w:t>
            </w:r>
            <w:proofErr w:type="spellEnd"/>
            <w:r w:rsidRPr="0033094C">
              <w:rPr>
                <w:rFonts w:eastAsia="Calibri"/>
              </w:rPr>
              <w:t>. от 07.10.2026 № 13-04-Вх-1329</w:t>
            </w:r>
          </w:p>
        </w:tc>
      </w:tr>
      <w:tr w:rsidR="001260FD" w:rsidRPr="00E43C92" w:rsidTr="00D1520C">
        <w:tc>
          <w:tcPr>
            <w:tcW w:w="2410" w:type="dxa"/>
          </w:tcPr>
          <w:p w:rsidR="001260FD" w:rsidRPr="00E43C92" w:rsidRDefault="001260FD" w:rsidP="00BB7F5A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4</w:t>
            </w:r>
            <w:r w:rsidRPr="00E43C92">
              <w:rPr>
                <w:rFonts w:eastAsia="Calibri"/>
              </w:rPr>
              <w:t>.</w:t>
            </w:r>
          </w:p>
        </w:tc>
        <w:tc>
          <w:tcPr>
            <w:tcW w:w="5387" w:type="dxa"/>
          </w:tcPr>
          <w:p w:rsidR="001260FD" w:rsidRPr="0033094C" w:rsidRDefault="001260FD" w:rsidP="00BB7F5A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proofErr w:type="spellStart"/>
            <w:r w:rsidRPr="0033094C">
              <w:rPr>
                <w:rFonts w:eastAsia="Calibri"/>
              </w:rPr>
              <w:t>Вх</w:t>
            </w:r>
            <w:proofErr w:type="spellEnd"/>
            <w:r w:rsidRPr="0033094C">
              <w:rPr>
                <w:rFonts w:eastAsia="Calibri"/>
              </w:rPr>
              <w:t>. от 07.10.2026 № 13-04-Вх-1328</w:t>
            </w:r>
          </w:p>
        </w:tc>
      </w:tr>
    </w:tbl>
    <w:p w:rsidR="00D95C97" w:rsidRDefault="00D95C97" w:rsidP="00D274C4">
      <w:pPr>
        <w:ind w:firstLine="709"/>
        <w:jc w:val="both"/>
      </w:pPr>
    </w:p>
    <w:p w:rsidR="00A10A8E" w:rsidRDefault="00A10A8E" w:rsidP="00D274C4">
      <w:pPr>
        <w:ind w:firstLine="709"/>
        <w:jc w:val="both"/>
      </w:pPr>
      <w:r w:rsidRPr="00A10A8E">
        <w:t xml:space="preserve">Расчет НМЦК услуги по предоставлению кредита в представленных </w:t>
      </w:r>
      <w:r>
        <w:t>коммерческих предложениях</w:t>
      </w:r>
      <w:r w:rsidRPr="00A10A8E">
        <w:t xml:space="preserve"> осуществляется в соответствии с постановлением Правительства РФ от 13.01.2014 №19 «Об установлении случаев, в которых при заключении контракта указываются формула цены и макси</w:t>
      </w:r>
      <w:r w:rsidR="00DD67E9">
        <w:t xml:space="preserve">мальное значение цены контракта» </w:t>
      </w:r>
      <w:r w:rsidRPr="00A10A8E">
        <w:t>по следующей формуле:</w:t>
      </w:r>
    </w:p>
    <w:p w:rsidR="00CA3E10" w:rsidRPr="003D40B2" w:rsidRDefault="00CA3E10" w:rsidP="00CA3E10">
      <w:pPr>
        <w:pStyle w:val="11"/>
        <w:ind w:firstLine="709"/>
        <w:rPr>
          <w:rFonts w:ascii="Times New Roman" w:hAnsi="Times New Roman"/>
          <w:sz w:val="24"/>
          <w:szCs w:val="24"/>
        </w:rPr>
      </w:pPr>
      <w:r w:rsidRPr="003D40B2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01A218" wp14:editId="00B45614">
                <wp:simplePos x="0" y="0"/>
                <wp:positionH relativeFrom="column">
                  <wp:posOffset>2510790</wp:posOffset>
                </wp:positionH>
                <wp:positionV relativeFrom="paragraph">
                  <wp:posOffset>171450</wp:posOffset>
                </wp:positionV>
                <wp:extent cx="1447800" cy="0"/>
                <wp:effectExtent l="5715" t="9525" r="13335" b="9525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478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shapetype w14:anchorId="69AED90C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197.7pt;margin-top:13.5pt;width:114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"/>
            </w:pict>
          </mc:Fallback>
        </mc:AlternateContent>
      </w:r>
      <w:r w:rsidR="00D95C97">
        <w:rPr>
          <w:rFonts w:ascii="Times New Roman" w:hAnsi="Times New Roman"/>
          <w:sz w:val="24"/>
          <w:szCs w:val="24"/>
        </w:rPr>
        <w:t xml:space="preserve">                </w:t>
      </w:r>
      <w:r w:rsidRPr="003D40B2">
        <w:rPr>
          <w:rFonts w:ascii="Times New Roman" w:hAnsi="Times New Roman"/>
          <w:sz w:val="24"/>
          <w:szCs w:val="24"/>
        </w:rPr>
        <w:t xml:space="preserve">     НМЦК</w:t>
      </w:r>
      <w:r w:rsidR="00690C11">
        <w:rPr>
          <w:rFonts w:ascii="Times New Roman" w:hAnsi="Times New Roman"/>
          <w:sz w:val="24"/>
          <w:szCs w:val="24"/>
        </w:rPr>
        <w:t xml:space="preserve"> (год)</w:t>
      </w:r>
      <w:r w:rsidRPr="003D40B2">
        <w:rPr>
          <w:rFonts w:ascii="Times New Roman" w:hAnsi="Times New Roman"/>
          <w:sz w:val="24"/>
          <w:szCs w:val="24"/>
        </w:rPr>
        <w:t xml:space="preserve">    =</w:t>
      </w:r>
      <w:r w:rsidR="00CE6799" w:rsidRPr="003D40B2">
        <w:rPr>
          <w:rFonts w:ascii="Times New Roman" w:hAnsi="Times New Roman"/>
          <w:sz w:val="24"/>
          <w:szCs w:val="24"/>
        </w:rPr>
        <w:t xml:space="preserve">          </w:t>
      </w:r>
      <w:proofErr w:type="spellStart"/>
      <w:r w:rsidR="00CE6799" w:rsidRPr="003D40B2">
        <w:rPr>
          <w:rFonts w:ascii="Times New Roman" w:hAnsi="Times New Roman"/>
          <w:sz w:val="24"/>
          <w:szCs w:val="24"/>
        </w:rPr>
        <w:t>Vз</w:t>
      </w:r>
      <w:proofErr w:type="spellEnd"/>
      <w:r w:rsidR="00CE6799" w:rsidRPr="003D40B2">
        <w:rPr>
          <w:rFonts w:ascii="Times New Roman" w:hAnsi="Times New Roman"/>
          <w:sz w:val="24"/>
          <w:szCs w:val="24"/>
        </w:rPr>
        <w:t xml:space="preserve"> х </w:t>
      </w:r>
      <w:proofErr w:type="spellStart"/>
      <w:r w:rsidR="00CE6799" w:rsidRPr="003D40B2">
        <w:rPr>
          <w:rFonts w:ascii="Times New Roman" w:hAnsi="Times New Roman"/>
          <w:sz w:val="24"/>
          <w:szCs w:val="24"/>
        </w:rPr>
        <w:t>ПСр</w:t>
      </w:r>
      <w:proofErr w:type="spellEnd"/>
      <w:r w:rsidR="00CE6799" w:rsidRPr="003D40B2">
        <w:rPr>
          <w:rFonts w:ascii="Times New Roman" w:hAnsi="Times New Roman"/>
          <w:sz w:val="24"/>
          <w:szCs w:val="24"/>
        </w:rPr>
        <w:t xml:space="preserve"> х Т      </w:t>
      </w:r>
      <w:r w:rsidR="00D95C97">
        <w:rPr>
          <w:rFonts w:ascii="Times New Roman" w:hAnsi="Times New Roman"/>
          <w:sz w:val="24"/>
          <w:szCs w:val="24"/>
        </w:rPr>
        <w:t xml:space="preserve">     </w:t>
      </w:r>
      <w:r w:rsidRPr="003D40B2">
        <w:rPr>
          <w:rFonts w:ascii="Times New Roman" w:hAnsi="Times New Roman"/>
          <w:sz w:val="24"/>
          <w:szCs w:val="24"/>
        </w:rPr>
        <w:t xml:space="preserve"> , где:</w:t>
      </w:r>
    </w:p>
    <w:p w:rsidR="00CA3E10" w:rsidRPr="003D40B2" w:rsidRDefault="00CA3E10" w:rsidP="00CA3E10">
      <w:pPr>
        <w:pStyle w:val="11"/>
        <w:ind w:firstLine="709"/>
        <w:jc w:val="both"/>
        <w:rPr>
          <w:rFonts w:ascii="Times New Roman" w:hAnsi="Times New Roman"/>
          <w:sz w:val="24"/>
          <w:szCs w:val="24"/>
        </w:rPr>
      </w:pPr>
      <w:r w:rsidRPr="003D40B2">
        <w:rPr>
          <w:rFonts w:ascii="Times New Roman" w:hAnsi="Times New Roman"/>
          <w:sz w:val="24"/>
          <w:szCs w:val="24"/>
        </w:rPr>
        <w:t xml:space="preserve">                                                           </w:t>
      </w:r>
      <w:r w:rsidR="00690C11">
        <w:rPr>
          <w:rFonts w:ascii="Times New Roman" w:hAnsi="Times New Roman"/>
          <w:sz w:val="24"/>
          <w:szCs w:val="24"/>
        </w:rPr>
        <w:t>Д</w:t>
      </w:r>
      <w:r w:rsidRPr="003D40B2">
        <w:rPr>
          <w:rFonts w:ascii="Times New Roman" w:hAnsi="Times New Roman"/>
          <w:sz w:val="24"/>
          <w:szCs w:val="24"/>
        </w:rPr>
        <w:t xml:space="preserve"> х 100%</w:t>
      </w:r>
    </w:p>
    <w:p w:rsidR="00CA3E10" w:rsidRPr="003D40B2" w:rsidRDefault="00CA3E10" w:rsidP="00CA3E10">
      <w:pPr>
        <w:pStyle w:val="11"/>
        <w:spacing w:line="24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3D40B2">
        <w:rPr>
          <w:rFonts w:ascii="Times New Roman" w:hAnsi="Times New Roman"/>
          <w:sz w:val="24"/>
          <w:szCs w:val="24"/>
        </w:rPr>
        <w:t>НМЦК – начальная максимальная цена Контракта, в рублях;</w:t>
      </w:r>
    </w:p>
    <w:p w:rsidR="00CA3E10" w:rsidRPr="003D40B2" w:rsidRDefault="00CA3E10" w:rsidP="00CA3E10">
      <w:pPr>
        <w:pStyle w:val="11"/>
        <w:spacing w:line="24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3D40B2">
        <w:rPr>
          <w:rFonts w:ascii="Times New Roman" w:hAnsi="Times New Roman"/>
          <w:sz w:val="24"/>
          <w:szCs w:val="24"/>
        </w:rPr>
        <w:t>Vз</w:t>
      </w:r>
      <w:proofErr w:type="spellEnd"/>
      <w:r w:rsidRPr="003D40B2">
        <w:rPr>
          <w:rFonts w:ascii="Times New Roman" w:hAnsi="Times New Roman"/>
          <w:sz w:val="24"/>
          <w:szCs w:val="24"/>
        </w:rPr>
        <w:t xml:space="preserve"> — объем заимствований (кредита)</w:t>
      </w:r>
      <w:r w:rsidRPr="003D40B2">
        <w:rPr>
          <w:rFonts w:ascii="Times New Roman" w:hAnsi="Times New Roman"/>
          <w:color w:val="0070C0"/>
          <w:sz w:val="24"/>
          <w:szCs w:val="24"/>
        </w:rPr>
        <w:t xml:space="preserve">, </w:t>
      </w:r>
      <w:r w:rsidRPr="003D40B2">
        <w:rPr>
          <w:rFonts w:ascii="Times New Roman" w:hAnsi="Times New Roman"/>
          <w:sz w:val="24"/>
          <w:szCs w:val="24"/>
        </w:rPr>
        <w:t>в рублях;</w:t>
      </w:r>
    </w:p>
    <w:p w:rsidR="00CA3E10" w:rsidRPr="003D40B2" w:rsidRDefault="00CA3E10" w:rsidP="00CA3E10">
      <w:pPr>
        <w:pStyle w:val="11"/>
        <w:spacing w:line="24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3D40B2">
        <w:rPr>
          <w:rFonts w:ascii="Times New Roman" w:hAnsi="Times New Roman"/>
          <w:sz w:val="24"/>
          <w:szCs w:val="24"/>
        </w:rPr>
        <w:t>ПСр</w:t>
      </w:r>
      <w:proofErr w:type="spellEnd"/>
      <w:r w:rsidRPr="003D40B2">
        <w:rPr>
          <w:rFonts w:ascii="Times New Roman" w:hAnsi="Times New Roman"/>
          <w:sz w:val="24"/>
          <w:szCs w:val="24"/>
        </w:rPr>
        <w:t xml:space="preserve"> — процентная ставка за пользование кредитом, в процентах годовых</w:t>
      </w:r>
      <w:r w:rsidR="004A2FD6" w:rsidRPr="003D40B2">
        <w:rPr>
          <w:rFonts w:ascii="Times New Roman" w:hAnsi="Times New Roman"/>
          <w:sz w:val="24"/>
          <w:szCs w:val="24"/>
        </w:rPr>
        <w:t>;</w:t>
      </w:r>
    </w:p>
    <w:p w:rsidR="00CA3E10" w:rsidRPr="003D40B2" w:rsidRDefault="00CA3E10" w:rsidP="00CA3E10">
      <w:pPr>
        <w:pStyle w:val="11"/>
        <w:spacing w:line="24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3D40B2">
        <w:rPr>
          <w:rFonts w:ascii="Times New Roman" w:hAnsi="Times New Roman"/>
          <w:sz w:val="24"/>
          <w:szCs w:val="24"/>
        </w:rPr>
        <w:t>Т — количество календарных дней пользования кредитом (</w:t>
      </w:r>
      <w:r w:rsidR="00155FC9">
        <w:rPr>
          <w:rFonts w:ascii="Times New Roman" w:hAnsi="Times New Roman"/>
          <w:sz w:val="24"/>
          <w:szCs w:val="24"/>
        </w:rPr>
        <w:t>732</w:t>
      </w:r>
      <w:r w:rsidRPr="003D40B2">
        <w:rPr>
          <w:rFonts w:ascii="Times New Roman" w:hAnsi="Times New Roman"/>
          <w:sz w:val="24"/>
          <w:szCs w:val="24"/>
        </w:rPr>
        <w:t xml:space="preserve"> дн</w:t>
      </w:r>
      <w:r w:rsidR="00155FC9">
        <w:rPr>
          <w:rFonts w:ascii="Times New Roman" w:hAnsi="Times New Roman"/>
          <w:sz w:val="24"/>
          <w:szCs w:val="24"/>
        </w:rPr>
        <w:t>я</w:t>
      </w:r>
      <w:r w:rsidRPr="003D40B2">
        <w:rPr>
          <w:rFonts w:ascii="Times New Roman" w:hAnsi="Times New Roman"/>
          <w:sz w:val="24"/>
          <w:szCs w:val="24"/>
        </w:rPr>
        <w:t>);</w:t>
      </w:r>
    </w:p>
    <w:p w:rsidR="00CA3E10" w:rsidRPr="003D40B2" w:rsidRDefault="00690C11" w:rsidP="00CA3E10">
      <w:pPr>
        <w:pStyle w:val="11"/>
        <w:spacing w:line="24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</w:t>
      </w:r>
      <w:r w:rsidR="00CA3E10" w:rsidRPr="003D40B2">
        <w:rPr>
          <w:rFonts w:ascii="Times New Roman" w:hAnsi="Times New Roman"/>
          <w:sz w:val="24"/>
          <w:szCs w:val="24"/>
        </w:rPr>
        <w:t xml:space="preserve"> — фактическое количество календарных дней </w:t>
      </w:r>
      <w:r w:rsidR="004A2FD6" w:rsidRPr="003D40B2">
        <w:rPr>
          <w:rFonts w:ascii="Times New Roman" w:hAnsi="Times New Roman"/>
          <w:sz w:val="24"/>
          <w:szCs w:val="24"/>
        </w:rPr>
        <w:t>в году</w:t>
      </w:r>
      <w:r w:rsidR="00CA3E10" w:rsidRPr="003D40B2">
        <w:rPr>
          <w:rFonts w:ascii="Times New Roman" w:hAnsi="Times New Roman"/>
          <w:sz w:val="24"/>
          <w:szCs w:val="24"/>
        </w:rPr>
        <w:t>.</w:t>
      </w:r>
    </w:p>
    <w:p w:rsidR="00000851" w:rsidRPr="003D40B2" w:rsidRDefault="00CF7CB5" w:rsidP="00CF7CB5">
      <w:pPr>
        <w:pStyle w:val="11"/>
        <w:spacing w:line="240" w:lineRule="atLeast"/>
        <w:ind w:firstLine="709"/>
        <w:rPr>
          <w:rFonts w:ascii="Times New Roman" w:hAnsi="Times New Roman"/>
          <w:sz w:val="24"/>
          <w:szCs w:val="24"/>
        </w:rPr>
      </w:pPr>
      <w:r w:rsidRPr="003D40B2">
        <w:rPr>
          <w:rFonts w:ascii="Times New Roman" w:hAnsi="Times New Roman"/>
          <w:sz w:val="24"/>
          <w:szCs w:val="24"/>
        </w:rPr>
        <w:t xml:space="preserve">Процентная ставка за пользование кредитом определяется по следующей формуле: </w:t>
      </w:r>
      <w:proofErr w:type="spellStart"/>
      <w:r w:rsidR="00000851" w:rsidRPr="003D40B2">
        <w:rPr>
          <w:rFonts w:ascii="Times New Roman" w:hAnsi="Times New Roman"/>
          <w:sz w:val="24"/>
          <w:szCs w:val="24"/>
        </w:rPr>
        <w:t>ПСр</w:t>
      </w:r>
      <w:proofErr w:type="spellEnd"/>
      <w:r w:rsidR="00000851" w:rsidRPr="003D40B2">
        <w:rPr>
          <w:rFonts w:ascii="Times New Roman" w:hAnsi="Times New Roman"/>
          <w:sz w:val="24"/>
          <w:szCs w:val="24"/>
        </w:rPr>
        <w:t xml:space="preserve"> = КС + Н, где:</w:t>
      </w:r>
    </w:p>
    <w:p w:rsidR="00000851" w:rsidRPr="003D40B2" w:rsidRDefault="00000851" w:rsidP="00173EE2">
      <w:pPr>
        <w:pStyle w:val="11"/>
        <w:spacing w:line="24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3D40B2">
        <w:rPr>
          <w:rFonts w:ascii="Times New Roman" w:hAnsi="Times New Roman"/>
          <w:sz w:val="24"/>
          <w:szCs w:val="24"/>
        </w:rPr>
        <w:t>ПСр</w:t>
      </w:r>
      <w:proofErr w:type="spellEnd"/>
      <w:r w:rsidRPr="003D40B2">
        <w:rPr>
          <w:rFonts w:ascii="Times New Roman" w:hAnsi="Times New Roman"/>
          <w:sz w:val="24"/>
          <w:szCs w:val="24"/>
        </w:rPr>
        <w:t xml:space="preserve"> – процентная ставка за пользование кредитом, в процентах годовых;</w:t>
      </w:r>
    </w:p>
    <w:p w:rsidR="00000851" w:rsidRPr="003D40B2" w:rsidRDefault="00000851" w:rsidP="00173EE2">
      <w:pPr>
        <w:pStyle w:val="11"/>
        <w:spacing w:line="24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3D40B2">
        <w:rPr>
          <w:rFonts w:ascii="Times New Roman" w:hAnsi="Times New Roman"/>
          <w:sz w:val="24"/>
          <w:szCs w:val="24"/>
        </w:rPr>
        <w:t>КС – ключевая ставка, установленная Центральным банком Российской Федерации, действующая на день получения коммерческих предложений и формирования НМЦ</w:t>
      </w:r>
      <w:r w:rsidR="007662F1" w:rsidRPr="003D40B2">
        <w:rPr>
          <w:rFonts w:ascii="Times New Roman" w:hAnsi="Times New Roman"/>
          <w:sz w:val="24"/>
          <w:szCs w:val="24"/>
        </w:rPr>
        <w:t>К</w:t>
      </w:r>
      <w:r w:rsidRPr="003D40B2">
        <w:rPr>
          <w:rFonts w:ascii="Times New Roman" w:hAnsi="Times New Roman"/>
          <w:sz w:val="24"/>
          <w:szCs w:val="24"/>
        </w:rPr>
        <w:t>, в процентах годовых;</w:t>
      </w:r>
    </w:p>
    <w:p w:rsidR="00000851" w:rsidRPr="003D40B2" w:rsidRDefault="00000851" w:rsidP="00173EE2">
      <w:pPr>
        <w:pStyle w:val="11"/>
        <w:spacing w:line="24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3D40B2">
        <w:rPr>
          <w:rFonts w:ascii="Times New Roman" w:hAnsi="Times New Roman"/>
          <w:sz w:val="24"/>
          <w:szCs w:val="24"/>
        </w:rPr>
        <w:t>Н – надбавка Кредитора</w:t>
      </w:r>
      <w:r w:rsidR="000B2D98" w:rsidRPr="003D40B2">
        <w:rPr>
          <w:rFonts w:ascii="Times New Roman" w:hAnsi="Times New Roman"/>
          <w:sz w:val="24"/>
          <w:szCs w:val="24"/>
        </w:rPr>
        <w:t xml:space="preserve">, предложенная </w:t>
      </w:r>
      <w:r w:rsidR="00DA79F3" w:rsidRPr="003D40B2">
        <w:rPr>
          <w:rFonts w:ascii="Times New Roman" w:hAnsi="Times New Roman"/>
          <w:sz w:val="24"/>
          <w:szCs w:val="24"/>
        </w:rPr>
        <w:t>потенциальными</w:t>
      </w:r>
      <w:r w:rsidRPr="003D40B2">
        <w:rPr>
          <w:rFonts w:ascii="Times New Roman" w:hAnsi="Times New Roman"/>
          <w:sz w:val="24"/>
          <w:szCs w:val="24"/>
        </w:rPr>
        <w:t xml:space="preserve"> кредиторами </w:t>
      </w:r>
      <w:r w:rsidR="000B2D98" w:rsidRPr="003D40B2">
        <w:rPr>
          <w:rFonts w:ascii="Times New Roman" w:hAnsi="Times New Roman"/>
          <w:sz w:val="24"/>
          <w:szCs w:val="24"/>
        </w:rPr>
        <w:t>в коммерческих предложениях, в процентах годовых.</w:t>
      </w:r>
    </w:p>
    <w:p w:rsidR="001260FD" w:rsidRDefault="001260FD" w:rsidP="00E2372A">
      <w:pPr>
        <w:widowControl w:val="0"/>
        <w:autoSpaceDE w:val="0"/>
        <w:autoSpaceDN w:val="0"/>
        <w:adjustRightInd w:val="0"/>
        <w:ind w:firstLine="709"/>
        <w:jc w:val="both"/>
      </w:pPr>
    </w:p>
    <w:p w:rsidR="00F270AF" w:rsidRDefault="00F270AF" w:rsidP="00E2372A">
      <w:pPr>
        <w:widowControl w:val="0"/>
        <w:autoSpaceDE w:val="0"/>
        <w:autoSpaceDN w:val="0"/>
        <w:adjustRightInd w:val="0"/>
        <w:ind w:firstLine="709"/>
        <w:jc w:val="both"/>
      </w:pPr>
      <w:r>
        <w:t>Срок</w:t>
      </w:r>
      <w:r w:rsidR="00811ECC">
        <w:t xml:space="preserve"> кредитной линии в 2026 году – 45</w:t>
      </w:r>
      <w:r>
        <w:t xml:space="preserve"> дн</w:t>
      </w:r>
      <w:r w:rsidR="00811ECC">
        <w:t>ей</w:t>
      </w:r>
      <w:r>
        <w:t>, в 2027 – 365 дней, в 2028 – 3</w:t>
      </w:r>
      <w:r w:rsidR="00811ECC">
        <w:t>22</w:t>
      </w:r>
      <w:r>
        <w:t xml:space="preserve"> дн</w:t>
      </w:r>
      <w:r w:rsidR="00811ECC">
        <w:t>я</w:t>
      </w:r>
      <w:bookmarkStart w:id="1" w:name="_GoBack"/>
      <w:bookmarkEnd w:id="1"/>
      <w:r>
        <w:t>.</w:t>
      </w:r>
    </w:p>
    <w:p w:rsidR="00485006" w:rsidRPr="003D40B2" w:rsidRDefault="00485006" w:rsidP="00E2372A">
      <w:pPr>
        <w:widowControl w:val="0"/>
        <w:autoSpaceDE w:val="0"/>
        <w:autoSpaceDN w:val="0"/>
        <w:adjustRightInd w:val="0"/>
        <w:ind w:firstLine="709"/>
        <w:jc w:val="both"/>
      </w:pPr>
    </w:p>
    <w:p w:rsidR="00155FC9" w:rsidRDefault="00485006" w:rsidP="00B82DE7">
      <w:pPr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ab/>
        <w:t>2026 год: (58 000 000,00 рублей х (14% +3,875%) х</w:t>
      </w:r>
      <w:r w:rsidR="001E2B69">
        <w:rPr>
          <w:rFonts w:ascii="PT Astra Serif" w:hAnsi="PT Astra Serif"/>
        </w:rPr>
        <w:t>45</w:t>
      </w:r>
      <w:r>
        <w:rPr>
          <w:rFonts w:ascii="PT Astra Serif" w:hAnsi="PT Astra Serif"/>
        </w:rPr>
        <w:t>)/(365 дней х100%) = 1</w:t>
      </w:r>
      <w:r w:rsidR="001E2B69">
        <w:rPr>
          <w:rFonts w:ascii="PT Astra Serif" w:hAnsi="PT Astra Serif"/>
        </w:rPr>
        <w:t> 278 184,93</w:t>
      </w:r>
      <w:r>
        <w:rPr>
          <w:rFonts w:ascii="PT Astra Serif" w:hAnsi="PT Astra Serif"/>
        </w:rPr>
        <w:t xml:space="preserve"> рублей;</w:t>
      </w:r>
    </w:p>
    <w:p w:rsidR="00485006" w:rsidRDefault="00485006" w:rsidP="00485006">
      <w:pPr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ab/>
        <w:t>2027 год: (58 000 000,00 рублей х (14% +3,875%) х365)/(365 дней х100%) = 10 367 500,00 рублей;</w:t>
      </w:r>
    </w:p>
    <w:p w:rsidR="00485006" w:rsidRDefault="00485006" w:rsidP="00485006">
      <w:pPr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ab/>
        <w:t>202</w:t>
      </w:r>
      <w:r w:rsidR="00D32215" w:rsidRPr="00D32215">
        <w:rPr>
          <w:rFonts w:ascii="PT Astra Serif" w:hAnsi="PT Astra Serif"/>
        </w:rPr>
        <w:t>8</w:t>
      </w:r>
      <w:r>
        <w:rPr>
          <w:rFonts w:ascii="PT Astra Serif" w:hAnsi="PT Astra Serif"/>
        </w:rPr>
        <w:t xml:space="preserve"> год: (58 000 000,00 рублей х (14% +3,875%) х3</w:t>
      </w:r>
      <w:r w:rsidR="001E2B69">
        <w:rPr>
          <w:rFonts w:ascii="PT Astra Serif" w:hAnsi="PT Astra Serif"/>
        </w:rPr>
        <w:t>22</w:t>
      </w:r>
      <w:r>
        <w:rPr>
          <w:rFonts w:ascii="PT Astra Serif" w:hAnsi="PT Astra Serif"/>
        </w:rPr>
        <w:t xml:space="preserve">)/(366 дней х100%) = </w:t>
      </w:r>
      <w:r w:rsidR="001E2B69">
        <w:rPr>
          <w:rFonts w:ascii="PT Astra Serif" w:hAnsi="PT Astra Serif"/>
        </w:rPr>
        <w:t xml:space="preserve">9 121 133,88 </w:t>
      </w:r>
      <w:r>
        <w:rPr>
          <w:rFonts w:ascii="PT Astra Serif" w:hAnsi="PT Astra Serif"/>
        </w:rPr>
        <w:t>рублей</w:t>
      </w:r>
    </w:p>
    <w:p w:rsidR="00485006" w:rsidRDefault="00485006" w:rsidP="00B82DE7">
      <w:pPr>
        <w:jc w:val="both"/>
        <w:rPr>
          <w:rFonts w:ascii="PT Astra Serif" w:hAnsi="PT Astra Serif"/>
        </w:rPr>
      </w:pPr>
    </w:p>
    <w:p w:rsidR="00346140" w:rsidRPr="005B0F81" w:rsidRDefault="00F00192" w:rsidP="00B82DE7">
      <w:pPr>
        <w:jc w:val="both"/>
      </w:pPr>
      <w:r w:rsidRPr="005B0F81">
        <w:rPr>
          <w:rFonts w:ascii="PT Astra Serif" w:hAnsi="PT Astra Serif"/>
        </w:rPr>
        <w:t>НМЦК</w:t>
      </w:r>
      <w:r w:rsidR="000E1380" w:rsidRPr="005B0F81">
        <w:rPr>
          <w:rFonts w:ascii="PT Astra Serif" w:hAnsi="PT Astra Serif"/>
        </w:rPr>
        <w:t xml:space="preserve"> </w:t>
      </w:r>
      <w:r w:rsidR="00346140" w:rsidRPr="005B0F81">
        <w:rPr>
          <w:rFonts w:ascii="PT Astra Serif" w:hAnsi="PT Astra Serif"/>
        </w:rPr>
        <w:t xml:space="preserve">= </w:t>
      </w:r>
      <w:r w:rsidR="00485006">
        <w:rPr>
          <w:rFonts w:ascii="PT Astra Serif" w:hAnsi="PT Astra Serif"/>
        </w:rPr>
        <w:t>1</w:t>
      </w:r>
      <w:r w:rsidR="001E2B69">
        <w:rPr>
          <w:rFonts w:ascii="PT Astra Serif" w:hAnsi="PT Astra Serif"/>
        </w:rPr>
        <w:t> 278 184,93</w:t>
      </w:r>
      <w:r w:rsidR="005147E3" w:rsidRPr="005B0F81">
        <w:rPr>
          <w:rFonts w:ascii="PT Astra Serif" w:hAnsi="PT Astra Serif"/>
        </w:rPr>
        <w:t xml:space="preserve"> рублей + </w:t>
      </w:r>
      <w:r w:rsidR="00485006">
        <w:rPr>
          <w:rFonts w:ascii="PT Astra Serif" w:hAnsi="PT Astra Serif"/>
        </w:rPr>
        <w:t>10 367 500,00</w:t>
      </w:r>
      <w:r w:rsidR="005147E3" w:rsidRPr="005B0F81">
        <w:rPr>
          <w:rFonts w:ascii="PT Astra Serif" w:hAnsi="PT Astra Serif"/>
        </w:rPr>
        <w:t xml:space="preserve"> рублей +</w:t>
      </w:r>
      <w:r w:rsidR="001E2B69">
        <w:rPr>
          <w:rFonts w:ascii="PT Astra Serif" w:hAnsi="PT Astra Serif"/>
        </w:rPr>
        <w:t>9 121 133,88</w:t>
      </w:r>
      <w:r w:rsidRPr="005B0F81">
        <w:rPr>
          <w:rFonts w:ascii="PT Astra Serif" w:hAnsi="PT Astra Serif"/>
        </w:rPr>
        <w:t xml:space="preserve"> рублей = </w:t>
      </w:r>
      <w:r w:rsidR="00485006">
        <w:rPr>
          <w:rFonts w:ascii="PT Astra Serif" w:hAnsi="PT Astra Serif"/>
        </w:rPr>
        <w:t>20</w:t>
      </w:r>
      <w:r w:rsidR="001E2B69">
        <w:rPr>
          <w:rFonts w:ascii="PT Astra Serif" w:hAnsi="PT Astra Serif"/>
        </w:rPr>
        <w:t> 766 818,81</w:t>
      </w:r>
      <w:r w:rsidR="00346140" w:rsidRPr="005B0F81">
        <w:rPr>
          <w:rFonts w:ascii="PT Astra Serif" w:hAnsi="PT Astra Serif"/>
        </w:rPr>
        <w:t xml:space="preserve"> рублей.</w:t>
      </w:r>
    </w:p>
    <w:p w:rsidR="00346140" w:rsidRPr="005B0F81" w:rsidRDefault="00346140" w:rsidP="00E2372A">
      <w:pPr>
        <w:widowControl w:val="0"/>
        <w:autoSpaceDE w:val="0"/>
        <w:autoSpaceDN w:val="0"/>
        <w:adjustRightInd w:val="0"/>
        <w:ind w:firstLine="709"/>
        <w:jc w:val="both"/>
      </w:pPr>
    </w:p>
    <w:p w:rsidR="00BE5D02" w:rsidRPr="007B48B4" w:rsidRDefault="00BE5D02" w:rsidP="00E2372A">
      <w:pPr>
        <w:widowControl w:val="0"/>
        <w:autoSpaceDE w:val="0"/>
        <w:autoSpaceDN w:val="0"/>
        <w:adjustRightInd w:val="0"/>
        <w:ind w:firstLine="709"/>
        <w:jc w:val="both"/>
      </w:pPr>
      <w:r w:rsidRPr="007B48B4">
        <w:t>Характеристики работ</w:t>
      </w:r>
      <w:r w:rsidR="003D2726" w:rsidRPr="007B48B4">
        <w:t xml:space="preserve"> (</w:t>
      </w:r>
      <w:r w:rsidRPr="007B48B4">
        <w:t>услуг</w:t>
      </w:r>
      <w:r w:rsidR="003D2726" w:rsidRPr="007B48B4">
        <w:t>)</w:t>
      </w:r>
      <w:r w:rsidR="003E45AD" w:rsidRPr="007B48B4">
        <w:t xml:space="preserve"> </w:t>
      </w:r>
      <w:r w:rsidRPr="007B48B4">
        <w:t>соответствуют характеристикам, указанным в описании объекта закупки (техническом задании).</w:t>
      </w:r>
    </w:p>
    <w:p w:rsidR="00995D69" w:rsidRDefault="00995D69" w:rsidP="00995D69">
      <w:pPr>
        <w:widowControl w:val="0"/>
        <w:autoSpaceDE w:val="0"/>
        <w:autoSpaceDN w:val="0"/>
        <w:adjustRightInd w:val="0"/>
        <w:ind w:firstLine="709"/>
        <w:jc w:val="both"/>
      </w:pPr>
      <w:r w:rsidRPr="007B48B4">
        <w:rPr>
          <w:b/>
        </w:rPr>
        <w:t>В цену входят следующие затраты:</w:t>
      </w:r>
      <w:r w:rsidRPr="007B48B4">
        <w:t xml:space="preserve"> цена отражает предельную сумму процентов по обслуживанию кредитной линии, которая может быть начислена, включая все расходы кредитора, необходимые для осуществления им своих обязательств по контракту в полном объеме и надлежащего качества, в том числе все подлежащие к уплате налоги, сборы и другие обязательные платежи и иные расходы, </w:t>
      </w:r>
      <w:r w:rsidRPr="007B48B4">
        <w:lastRenderedPageBreak/>
        <w:t>связанные с оказанием услуг. Сумма, подлежащая уплате кредитору, уменьшается, на размер налогов, сборов и иных обязательных платежей в бюджеты бюджетной системы Российской Федерации, связанных с оплатой контракта,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заемщиком.</w:t>
      </w:r>
    </w:p>
    <w:p w:rsidR="00E63CA2" w:rsidRPr="007B48B4" w:rsidRDefault="00E63CA2" w:rsidP="00551C73">
      <w:pPr>
        <w:widowControl w:val="0"/>
        <w:autoSpaceDE w:val="0"/>
        <w:autoSpaceDN w:val="0"/>
        <w:adjustRightInd w:val="0"/>
      </w:pPr>
    </w:p>
    <w:p w:rsidR="00C845F9" w:rsidRPr="007B48B4" w:rsidRDefault="00C845F9" w:rsidP="00E2372A">
      <w:pPr>
        <w:ind w:firstLine="709"/>
        <w:jc w:val="both"/>
      </w:pPr>
      <w:r w:rsidRPr="007B48B4">
        <w:t xml:space="preserve">Коэффициент </w:t>
      </w:r>
      <w:proofErr w:type="gramStart"/>
      <w:r w:rsidRPr="007B48B4">
        <w:t xml:space="preserve">вариации </w:t>
      </w:r>
      <w:r w:rsidR="00C259B1" w:rsidRPr="007B48B4">
        <w:t>стоимостных значений цены</w:t>
      </w:r>
      <w:r w:rsidRPr="007B48B4">
        <w:t xml:space="preserve"> рассматриваемых источников информации</w:t>
      </w:r>
      <w:proofErr w:type="gramEnd"/>
      <w:r w:rsidRPr="007B48B4">
        <w:t xml:space="preserve"> составляет </w:t>
      </w:r>
      <w:r w:rsidR="00155FC9">
        <w:t>1,21</w:t>
      </w:r>
      <w:r w:rsidRPr="007B48B4">
        <w:t xml:space="preserve">% (менее 33,0%), что свидетельствует об однородности совокупности значений, используемых в расчете НМЦК. </w:t>
      </w:r>
    </w:p>
    <w:p w:rsidR="00E2372A" w:rsidRPr="007B48B4" w:rsidRDefault="00E2372A" w:rsidP="00E2372A">
      <w:pPr>
        <w:widowControl w:val="0"/>
        <w:autoSpaceDE w:val="0"/>
        <w:autoSpaceDN w:val="0"/>
        <w:adjustRightInd w:val="0"/>
        <w:ind w:firstLine="709"/>
        <w:jc w:val="both"/>
      </w:pPr>
    </w:p>
    <w:p w:rsidR="000B485F" w:rsidRPr="007B48B4" w:rsidRDefault="000B485F" w:rsidP="000B485F"/>
    <w:p w:rsidR="00E63CA2" w:rsidRPr="007B48B4" w:rsidRDefault="00E63CA2" w:rsidP="00E63CA2">
      <w:pPr>
        <w:widowControl w:val="0"/>
        <w:autoSpaceDE w:val="0"/>
        <w:autoSpaceDN w:val="0"/>
        <w:adjustRightInd w:val="0"/>
        <w:jc w:val="both"/>
        <w:rPr>
          <w:rFonts w:eastAsia="Calibri"/>
          <w:sz w:val="20"/>
          <w:szCs w:val="20"/>
        </w:rPr>
      </w:pPr>
      <w:r w:rsidRPr="007B48B4">
        <w:rPr>
          <w:bCs/>
        </w:rPr>
        <w:t xml:space="preserve">Дата подготовки обоснования НМЦК: </w:t>
      </w:r>
      <w:r w:rsidR="00D447AB" w:rsidRPr="000C3E4A">
        <w:rPr>
          <w:bCs/>
        </w:rPr>
        <w:t>«</w:t>
      </w:r>
      <w:r w:rsidR="001E2B69">
        <w:rPr>
          <w:bCs/>
        </w:rPr>
        <w:t>22</w:t>
      </w:r>
      <w:r w:rsidR="00D447AB" w:rsidRPr="000C3E4A">
        <w:rPr>
          <w:bCs/>
        </w:rPr>
        <w:t xml:space="preserve">» </w:t>
      </w:r>
      <w:r w:rsidR="008221F2">
        <w:rPr>
          <w:bCs/>
        </w:rPr>
        <w:t>октября</w:t>
      </w:r>
      <w:r w:rsidR="00D447AB" w:rsidRPr="007B48B4">
        <w:rPr>
          <w:bCs/>
        </w:rPr>
        <w:t xml:space="preserve"> 202</w:t>
      </w:r>
      <w:r w:rsidR="009B2A07">
        <w:rPr>
          <w:bCs/>
        </w:rPr>
        <w:t>6</w:t>
      </w:r>
      <w:r w:rsidR="00D447AB" w:rsidRPr="007B48B4">
        <w:rPr>
          <w:bCs/>
        </w:rPr>
        <w:t xml:space="preserve"> </w:t>
      </w:r>
      <w:r w:rsidRPr="007B48B4">
        <w:rPr>
          <w:bCs/>
        </w:rPr>
        <w:t>г.</w:t>
      </w:r>
    </w:p>
    <w:p w:rsidR="00E63CA2" w:rsidRPr="007B48B4" w:rsidRDefault="00E63CA2" w:rsidP="00551C73">
      <w:pPr>
        <w:widowControl w:val="0"/>
        <w:autoSpaceDE w:val="0"/>
        <w:autoSpaceDN w:val="0"/>
        <w:adjustRightInd w:val="0"/>
      </w:pPr>
    </w:p>
    <w:p w:rsidR="00BE5D02" w:rsidRPr="007B48B4" w:rsidRDefault="004F43E9" w:rsidP="00551C73">
      <w:pPr>
        <w:widowControl w:val="0"/>
        <w:autoSpaceDE w:val="0"/>
        <w:autoSpaceDN w:val="0"/>
        <w:adjustRightInd w:val="0"/>
      </w:pPr>
      <w:r>
        <w:t>Исполнитель:</w:t>
      </w:r>
      <w:r w:rsidR="008403C2" w:rsidRPr="007B48B4">
        <w:t xml:space="preserve"> </w:t>
      </w:r>
      <w:r w:rsidR="008943A7">
        <w:t xml:space="preserve">Махмутова А.Н., контактный телефон </w:t>
      </w:r>
      <w:r w:rsidR="00B71C2B">
        <w:t xml:space="preserve">8 </w:t>
      </w:r>
      <w:r w:rsidR="008943A7">
        <w:t>(34675</w:t>
      </w:r>
      <w:r w:rsidR="00537997">
        <w:t>)</w:t>
      </w:r>
      <w:r w:rsidR="008943A7">
        <w:t>7-71-10</w:t>
      </w:r>
      <w:r w:rsidR="00537997">
        <w:t>,</w:t>
      </w:r>
      <w:r w:rsidR="008943A7">
        <w:t xml:space="preserve"> </w:t>
      </w:r>
      <w:r w:rsidR="00537997">
        <w:t>доб.</w:t>
      </w:r>
      <w:r w:rsidR="008943A7">
        <w:t>130</w:t>
      </w:r>
    </w:p>
    <w:sectPr w:rsidR="00BE5D02" w:rsidRPr="007B48B4" w:rsidSect="00731E5B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A5806"/>
    <w:multiLevelType w:val="hybridMultilevel"/>
    <w:tmpl w:val="9DDA38A4"/>
    <w:lvl w:ilvl="0" w:tplc="200A71F8">
      <w:start w:val="1"/>
      <w:numFmt w:val="decimal"/>
      <w:lvlText w:val="6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2CE636E6"/>
    <w:multiLevelType w:val="multilevel"/>
    <w:tmpl w:val="59F8F1FE"/>
    <w:lvl w:ilvl="0">
      <w:start w:val="1"/>
      <w:numFmt w:val="decimal"/>
      <w:lvlText w:val="%1."/>
      <w:lvlJc w:val="left"/>
      <w:pPr>
        <w:ind w:left="8750" w:hanging="109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>
    <w:nsid w:val="3B236E24"/>
    <w:multiLevelType w:val="hybridMultilevel"/>
    <w:tmpl w:val="8B6E8C98"/>
    <w:lvl w:ilvl="0" w:tplc="C8A4EC30">
      <w:start w:val="1"/>
      <w:numFmt w:val="decimal"/>
      <w:lvlText w:val="5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54C00A8B"/>
    <w:multiLevelType w:val="multilevel"/>
    <w:tmpl w:val="DF88DEA8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isLgl/>
      <w:lvlText w:val="%1.%2"/>
      <w:lvlJc w:val="left"/>
      <w:pPr>
        <w:ind w:left="1137" w:hanging="570"/>
      </w:pPr>
    </w:lvl>
    <w:lvl w:ilvl="2">
      <w:start w:val="1"/>
      <w:numFmt w:val="decimal"/>
      <w:isLgl/>
      <w:lvlText w:val="%1.%2.%3"/>
      <w:lvlJc w:val="left"/>
      <w:pPr>
        <w:ind w:left="1287" w:hanging="720"/>
      </w:pPr>
    </w:lvl>
    <w:lvl w:ilvl="3">
      <w:start w:val="1"/>
      <w:numFmt w:val="decimal"/>
      <w:isLgl/>
      <w:lvlText w:val="%1.%2.%3.%4"/>
      <w:lvlJc w:val="left"/>
      <w:pPr>
        <w:ind w:left="1287" w:hanging="720"/>
      </w:pPr>
    </w:lvl>
    <w:lvl w:ilvl="4">
      <w:start w:val="1"/>
      <w:numFmt w:val="decimal"/>
      <w:isLgl/>
      <w:lvlText w:val="%1.%2.%3.%4.%5"/>
      <w:lvlJc w:val="left"/>
      <w:pPr>
        <w:ind w:left="1647" w:hanging="1080"/>
      </w:pPr>
    </w:lvl>
    <w:lvl w:ilvl="5">
      <w:start w:val="1"/>
      <w:numFmt w:val="decimal"/>
      <w:isLgl/>
      <w:lvlText w:val="%1.%2.%3.%4.%5.%6"/>
      <w:lvlJc w:val="left"/>
      <w:pPr>
        <w:ind w:left="1647" w:hanging="1080"/>
      </w:pPr>
    </w:lvl>
    <w:lvl w:ilvl="6">
      <w:start w:val="1"/>
      <w:numFmt w:val="decimal"/>
      <w:isLgl/>
      <w:lvlText w:val="%1.%2.%3.%4.%5.%6.%7"/>
      <w:lvlJc w:val="left"/>
      <w:pPr>
        <w:ind w:left="2007" w:hanging="1440"/>
      </w:p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</w:lvl>
  </w:abstractNum>
  <w:abstractNum w:abstractNumId="4">
    <w:nsid w:val="54F45EBA"/>
    <w:multiLevelType w:val="multilevel"/>
    <w:tmpl w:val="59F8F1FE"/>
    <w:lvl w:ilvl="0">
      <w:start w:val="1"/>
      <w:numFmt w:val="decimal"/>
      <w:lvlText w:val="%1."/>
      <w:lvlJc w:val="left"/>
      <w:pPr>
        <w:ind w:left="8750" w:hanging="109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5">
    <w:nsid w:val="5A424D6B"/>
    <w:multiLevelType w:val="hybridMultilevel"/>
    <w:tmpl w:val="300C8422"/>
    <w:lvl w:ilvl="0" w:tplc="62501C54">
      <w:start w:val="1"/>
      <w:numFmt w:val="decimal"/>
      <w:lvlText w:val="4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611E0AD9"/>
    <w:multiLevelType w:val="multilevel"/>
    <w:tmpl w:val="59F8F1FE"/>
    <w:lvl w:ilvl="0">
      <w:start w:val="1"/>
      <w:numFmt w:val="decimal"/>
      <w:lvlText w:val="%1."/>
      <w:lvlJc w:val="left"/>
      <w:pPr>
        <w:ind w:left="1804" w:hanging="109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4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3"/>
  </w:num>
  <w:num w:numId="7">
    <w:abstractNumId w:val="2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0126"/>
    <w:rsid w:val="00000851"/>
    <w:rsid w:val="0001397F"/>
    <w:rsid w:val="00023D99"/>
    <w:rsid w:val="00047E51"/>
    <w:rsid w:val="00053ADF"/>
    <w:rsid w:val="000544EC"/>
    <w:rsid w:val="00062DD6"/>
    <w:rsid w:val="00063047"/>
    <w:rsid w:val="000639EA"/>
    <w:rsid w:val="00074981"/>
    <w:rsid w:val="00082F0F"/>
    <w:rsid w:val="000A2F1C"/>
    <w:rsid w:val="000A6283"/>
    <w:rsid w:val="000B2D98"/>
    <w:rsid w:val="000B485F"/>
    <w:rsid w:val="000C300A"/>
    <w:rsid w:val="000C3E4A"/>
    <w:rsid w:val="000C7EA9"/>
    <w:rsid w:val="000D445D"/>
    <w:rsid w:val="000D6177"/>
    <w:rsid w:val="000D72DE"/>
    <w:rsid w:val="000E1380"/>
    <w:rsid w:val="00101645"/>
    <w:rsid w:val="001104D9"/>
    <w:rsid w:val="00110780"/>
    <w:rsid w:val="00115310"/>
    <w:rsid w:val="00117D0C"/>
    <w:rsid w:val="00123541"/>
    <w:rsid w:val="001260FD"/>
    <w:rsid w:val="00126110"/>
    <w:rsid w:val="001363C7"/>
    <w:rsid w:val="00155FC9"/>
    <w:rsid w:val="00157443"/>
    <w:rsid w:val="00173EE2"/>
    <w:rsid w:val="001843E4"/>
    <w:rsid w:val="00184675"/>
    <w:rsid w:val="001A6703"/>
    <w:rsid w:val="001A7C81"/>
    <w:rsid w:val="001D12CD"/>
    <w:rsid w:val="001D6624"/>
    <w:rsid w:val="001E2B69"/>
    <w:rsid w:val="001F405F"/>
    <w:rsid w:val="00200480"/>
    <w:rsid w:val="00201D95"/>
    <w:rsid w:val="00205E90"/>
    <w:rsid w:val="00205FA8"/>
    <w:rsid w:val="00214DDC"/>
    <w:rsid w:val="002550CD"/>
    <w:rsid w:val="00260667"/>
    <w:rsid w:val="00264BBC"/>
    <w:rsid w:val="002778EC"/>
    <w:rsid w:val="0029228C"/>
    <w:rsid w:val="002D54E6"/>
    <w:rsid w:val="002E6F48"/>
    <w:rsid w:val="0030650D"/>
    <w:rsid w:val="00306D58"/>
    <w:rsid w:val="003074A2"/>
    <w:rsid w:val="00317DED"/>
    <w:rsid w:val="003204F6"/>
    <w:rsid w:val="00330111"/>
    <w:rsid w:val="0033094C"/>
    <w:rsid w:val="00346140"/>
    <w:rsid w:val="0035512F"/>
    <w:rsid w:val="00370F67"/>
    <w:rsid w:val="00376BD8"/>
    <w:rsid w:val="00386942"/>
    <w:rsid w:val="0038702B"/>
    <w:rsid w:val="00390342"/>
    <w:rsid w:val="003924C9"/>
    <w:rsid w:val="003A60A2"/>
    <w:rsid w:val="003B640B"/>
    <w:rsid w:val="003C6130"/>
    <w:rsid w:val="003D2726"/>
    <w:rsid w:val="003D40B2"/>
    <w:rsid w:val="003E2111"/>
    <w:rsid w:val="003E45AD"/>
    <w:rsid w:val="003E654C"/>
    <w:rsid w:val="00417798"/>
    <w:rsid w:val="0042639E"/>
    <w:rsid w:val="00476A25"/>
    <w:rsid w:val="00485006"/>
    <w:rsid w:val="004A0845"/>
    <w:rsid w:val="004A2FD6"/>
    <w:rsid w:val="004A50C3"/>
    <w:rsid w:val="004B52CB"/>
    <w:rsid w:val="004C66CA"/>
    <w:rsid w:val="004D3961"/>
    <w:rsid w:val="004F3050"/>
    <w:rsid w:val="004F43E9"/>
    <w:rsid w:val="00506DD1"/>
    <w:rsid w:val="005147E3"/>
    <w:rsid w:val="00514D50"/>
    <w:rsid w:val="00537997"/>
    <w:rsid w:val="00551C73"/>
    <w:rsid w:val="005563AB"/>
    <w:rsid w:val="00563977"/>
    <w:rsid w:val="00572901"/>
    <w:rsid w:val="00574A92"/>
    <w:rsid w:val="0057552B"/>
    <w:rsid w:val="00582370"/>
    <w:rsid w:val="005831AD"/>
    <w:rsid w:val="005875E8"/>
    <w:rsid w:val="005928B4"/>
    <w:rsid w:val="005B0F81"/>
    <w:rsid w:val="005D1F08"/>
    <w:rsid w:val="005E7718"/>
    <w:rsid w:val="005F7A87"/>
    <w:rsid w:val="006102B8"/>
    <w:rsid w:val="00623D83"/>
    <w:rsid w:val="006343A7"/>
    <w:rsid w:val="00653881"/>
    <w:rsid w:val="00656BB0"/>
    <w:rsid w:val="00665596"/>
    <w:rsid w:val="006819E2"/>
    <w:rsid w:val="00690C11"/>
    <w:rsid w:val="00697129"/>
    <w:rsid w:val="006978F7"/>
    <w:rsid w:val="006A0CC4"/>
    <w:rsid w:val="006D13DD"/>
    <w:rsid w:val="006D39A0"/>
    <w:rsid w:val="006E3E52"/>
    <w:rsid w:val="006F683D"/>
    <w:rsid w:val="007053D7"/>
    <w:rsid w:val="00722B89"/>
    <w:rsid w:val="00731E5B"/>
    <w:rsid w:val="00757B88"/>
    <w:rsid w:val="00762056"/>
    <w:rsid w:val="007662F1"/>
    <w:rsid w:val="00773AD9"/>
    <w:rsid w:val="00790EC1"/>
    <w:rsid w:val="00792F4E"/>
    <w:rsid w:val="007A1B92"/>
    <w:rsid w:val="007B48B4"/>
    <w:rsid w:val="007C6B9C"/>
    <w:rsid w:val="007E152B"/>
    <w:rsid w:val="008050AE"/>
    <w:rsid w:val="00811ECC"/>
    <w:rsid w:val="008221F2"/>
    <w:rsid w:val="0082412A"/>
    <w:rsid w:val="008403C2"/>
    <w:rsid w:val="00847E04"/>
    <w:rsid w:val="00863F4B"/>
    <w:rsid w:val="00875C63"/>
    <w:rsid w:val="008933C5"/>
    <w:rsid w:val="008943A7"/>
    <w:rsid w:val="00894B12"/>
    <w:rsid w:val="00895132"/>
    <w:rsid w:val="008A2A66"/>
    <w:rsid w:val="008B5C8D"/>
    <w:rsid w:val="008B661E"/>
    <w:rsid w:val="008C3BA3"/>
    <w:rsid w:val="008D37C8"/>
    <w:rsid w:val="008E010A"/>
    <w:rsid w:val="008E0D0D"/>
    <w:rsid w:val="008F77EB"/>
    <w:rsid w:val="009031E2"/>
    <w:rsid w:val="00907360"/>
    <w:rsid w:val="00913F80"/>
    <w:rsid w:val="00922B2D"/>
    <w:rsid w:val="00946C0E"/>
    <w:rsid w:val="009573E1"/>
    <w:rsid w:val="0096555C"/>
    <w:rsid w:val="00965BF0"/>
    <w:rsid w:val="00972F7E"/>
    <w:rsid w:val="009762B5"/>
    <w:rsid w:val="00995D69"/>
    <w:rsid w:val="00996C4C"/>
    <w:rsid w:val="009A029B"/>
    <w:rsid w:val="009A258F"/>
    <w:rsid w:val="009B2A07"/>
    <w:rsid w:val="009C07FE"/>
    <w:rsid w:val="009E2220"/>
    <w:rsid w:val="009F3771"/>
    <w:rsid w:val="009F4A19"/>
    <w:rsid w:val="009F7F60"/>
    <w:rsid w:val="00A10A8E"/>
    <w:rsid w:val="00A10D96"/>
    <w:rsid w:val="00A16615"/>
    <w:rsid w:val="00A235E9"/>
    <w:rsid w:val="00A24116"/>
    <w:rsid w:val="00A57C74"/>
    <w:rsid w:val="00A60CD4"/>
    <w:rsid w:val="00A60D70"/>
    <w:rsid w:val="00A82805"/>
    <w:rsid w:val="00A82C79"/>
    <w:rsid w:val="00A833E4"/>
    <w:rsid w:val="00AA3892"/>
    <w:rsid w:val="00AD1275"/>
    <w:rsid w:val="00AE0022"/>
    <w:rsid w:val="00AE0181"/>
    <w:rsid w:val="00AE24A6"/>
    <w:rsid w:val="00AE5AA4"/>
    <w:rsid w:val="00B30160"/>
    <w:rsid w:val="00B453CD"/>
    <w:rsid w:val="00B4664C"/>
    <w:rsid w:val="00B50BC8"/>
    <w:rsid w:val="00B5166C"/>
    <w:rsid w:val="00B55B44"/>
    <w:rsid w:val="00B56623"/>
    <w:rsid w:val="00B60976"/>
    <w:rsid w:val="00B71C2B"/>
    <w:rsid w:val="00B72764"/>
    <w:rsid w:val="00B82DE7"/>
    <w:rsid w:val="00BB0017"/>
    <w:rsid w:val="00BC74A6"/>
    <w:rsid w:val="00BD6105"/>
    <w:rsid w:val="00BE5D02"/>
    <w:rsid w:val="00BF2692"/>
    <w:rsid w:val="00BF5FDD"/>
    <w:rsid w:val="00C02D81"/>
    <w:rsid w:val="00C07602"/>
    <w:rsid w:val="00C2216F"/>
    <w:rsid w:val="00C259B1"/>
    <w:rsid w:val="00C41C91"/>
    <w:rsid w:val="00C425BE"/>
    <w:rsid w:val="00C454B4"/>
    <w:rsid w:val="00C51177"/>
    <w:rsid w:val="00C54635"/>
    <w:rsid w:val="00C61F42"/>
    <w:rsid w:val="00C62DAA"/>
    <w:rsid w:val="00C741E2"/>
    <w:rsid w:val="00C7583B"/>
    <w:rsid w:val="00C845F9"/>
    <w:rsid w:val="00C8615E"/>
    <w:rsid w:val="00C86F5E"/>
    <w:rsid w:val="00C942DB"/>
    <w:rsid w:val="00CA047F"/>
    <w:rsid w:val="00CA3E10"/>
    <w:rsid w:val="00CC357F"/>
    <w:rsid w:val="00CE5B1F"/>
    <w:rsid w:val="00CE6799"/>
    <w:rsid w:val="00CF7CB5"/>
    <w:rsid w:val="00D10DC6"/>
    <w:rsid w:val="00D1600C"/>
    <w:rsid w:val="00D20126"/>
    <w:rsid w:val="00D20C56"/>
    <w:rsid w:val="00D21C4A"/>
    <w:rsid w:val="00D25396"/>
    <w:rsid w:val="00D274C4"/>
    <w:rsid w:val="00D32215"/>
    <w:rsid w:val="00D36412"/>
    <w:rsid w:val="00D416CB"/>
    <w:rsid w:val="00D424C7"/>
    <w:rsid w:val="00D447AB"/>
    <w:rsid w:val="00D522EE"/>
    <w:rsid w:val="00D6043E"/>
    <w:rsid w:val="00D731C6"/>
    <w:rsid w:val="00D73FF3"/>
    <w:rsid w:val="00D946C2"/>
    <w:rsid w:val="00D95C97"/>
    <w:rsid w:val="00D96519"/>
    <w:rsid w:val="00DA02DF"/>
    <w:rsid w:val="00DA0A07"/>
    <w:rsid w:val="00DA79F3"/>
    <w:rsid w:val="00DB031B"/>
    <w:rsid w:val="00DC41AA"/>
    <w:rsid w:val="00DD1BC8"/>
    <w:rsid w:val="00DD5C29"/>
    <w:rsid w:val="00DD67E9"/>
    <w:rsid w:val="00DF7495"/>
    <w:rsid w:val="00E03BD5"/>
    <w:rsid w:val="00E0523D"/>
    <w:rsid w:val="00E12B52"/>
    <w:rsid w:val="00E131C8"/>
    <w:rsid w:val="00E15DB7"/>
    <w:rsid w:val="00E170E0"/>
    <w:rsid w:val="00E17751"/>
    <w:rsid w:val="00E2015F"/>
    <w:rsid w:val="00E2372A"/>
    <w:rsid w:val="00E33D02"/>
    <w:rsid w:val="00E43C92"/>
    <w:rsid w:val="00E4552B"/>
    <w:rsid w:val="00E61044"/>
    <w:rsid w:val="00E635D6"/>
    <w:rsid w:val="00E63CA2"/>
    <w:rsid w:val="00E64CC4"/>
    <w:rsid w:val="00E72508"/>
    <w:rsid w:val="00E754D8"/>
    <w:rsid w:val="00E76F63"/>
    <w:rsid w:val="00EA43B6"/>
    <w:rsid w:val="00EA5D82"/>
    <w:rsid w:val="00EB7EB6"/>
    <w:rsid w:val="00EC354E"/>
    <w:rsid w:val="00EC3E87"/>
    <w:rsid w:val="00F00192"/>
    <w:rsid w:val="00F04C78"/>
    <w:rsid w:val="00F11648"/>
    <w:rsid w:val="00F171BB"/>
    <w:rsid w:val="00F17FB6"/>
    <w:rsid w:val="00F270AF"/>
    <w:rsid w:val="00F3282B"/>
    <w:rsid w:val="00F33BAD"/>
    <w:rsid w:val="00F3469A"/>
    <w:rsid w:val="00F46EDC"/>
    <w:rsid w:val="00F477F3"/>
    <w:rsid w:val="00F53E54"/>
    <w:rsid w:val="00F55F7B"/>
    <w:rsid w:val="00F67C12"/>
    <w:rsid w:val="00F75B64"/>
    <w:rsid w:val="00F77C80"/>
    <w:rsid w:val="00F864D1"/>
    <w:rsid w:val="00FA1341"/>
    <w:rsid w:val="00FA69EC"/>
    <w:rsid w:val="00FB0084"/>
    <w:rsid w:val="00FB045B"/>
    <w:rsid w:val="00FD1ABC"/>
    <w:rsid w:val="00FF1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33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978F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54D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02D8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02D81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Indent"/>
    <w:basedOn w:val="a"/>
    <w:uiPriority w:val="99"/>
    <w:rsid w:val="000B485F"/>
    <w:pPr>
      <w:ind w:left="708"/>
    </w:pPr>
    <w:rPr>
      <w:rFonts w:eastAsiaTheme="minorEastAsia"/>
      <w:sz w:val="28"/>
      <w:szCs w:val="20"/>
    </w:rPr>
  </w:style>
  <w:style w:type="paragraph" w:customStyle="1" w:styleId="2">
    <w:name w:val="Интек_Заг2"/>
    <w:basedOn w:val="1"/>
    <w:rsid w:val="006978F7"/>
    <w:pPr>
      <w:keepLines w:val="0"/>
      <w:tabs>
        <w:tab w:val="num" w:pos="363"/>
        <w:tab w:val="num" w:pos="643"/>
      </w:tabs>
      <w:suppressAutoHyphens/>
      <w:spacing w:before="240" w:after="240"/>
      <w:ind w:left="363" w:hanging="363"/>
      <w:jc w:val="both"/>
    </w:pPr>
    <w:rPr>
      <w:rFonts w:ascii="Arial" w:eastAsia="Times New Roman" w:hAnsi="Arial" w:cs="Arial"/>
      <w:b w:val="0"/>
      <w:bCs w:val="0"/>
      <w:color w:val="auto"/>
      <w:kern w:val="1"/>
      <w:sz w:val="32"/>
      <w:szCs w:val="32"/>
      <w:lang w:eastAsia="ar-SA"/>
    </w:rPr>
  </w:style>
  <w:style w:type="character" w:customStyle="1" w:styleId="10">
    <w:name w:val="Заголовок 1 Знак"/>
    <w:basedOn w:val="a0"/>
    <w:link w:val="1"/>
    <w:uiPriority w:val="9"/>
    <w:rsid w:val="006978F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11">
    <w:name w:val="Обычный1"/>
    <w:rsid w:val="00000851"/>
    <w:pPr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</w:style>
  <w:style w:type="paragraph" w:styleId="a7">
    <w:name w:val="Normal (Web)"/>
    <w:basedOn w:val="a"/>
    <w:uiPriority w:val="99"/>
    <w:unhideWhenUsed/>
    <w:rsid w:val="00E15DB7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33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978F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54D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02D8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02D81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Indent"/>
    <w:basedOn w:val="a"/>
    <w:uiPriority w:val="99"/>
    <w:rsid w:val="000B485F"/>
    <w:pPr>
      <w:ind w:left="708"/>
    </w:pPr>
    <w:rPr>
      <w:rFonts w:eastAsiaTheme="minorEastAsia"/>
      <w:sz w:val="28"/>
      <w:szCs w:val="20"/>
    </w:rPr>
  </w:style>
  <w:style w:type="paragraph" w:customStyle="1" w:styleId="2">
    <w:name w:val="Интек_Заг2"/>
    <w:basedOn w:val="1"/>
    <w:rsid w:val="006978F7"/>
    <w:pPr>
      <w:keepLines w:val="0"/>
      <w:tabs>
        <w:tab w:val="num" w:pos="363"/>
        <w:tab w:val="num" w:pos="643"/>
      </w:tabs>
      <w:suppressAutoHyphens/>
      <w:spacing w:before="240" w:after="240"/>
      <w:ind w:left="363" w:hanging="363"/>
      <w:jc w:val="both"/>
    </w:pPr>
    <w:rPr>
      <w:rFonts w:ascii="Arial" w:eastAsia="Times New Roman" w:hAnsi="Arial" w:cs="Arial"/>
      <w:b w:val="0"/>
      <w:bCs w:val="0"/>
      <w:color w:val="auto"/>
      <w:kern w:val="1"/>
      <w:sz w:val="32"/>
      <w:szCs w:val="32"/>
      <w:lang w:eastAsia="ar-SA"/>
    </w:rPr>
  </w:style>
  <w:style w:type="character" w:customStyle="1" w:styleId="10">
    <w:name w:val="Заголовок 1 Знак"/>
    <w:basedOn w:val="a0"/>
    <w:link w:val="1"/>
    <w:uiPriority w:val="9"/>
    <w:rsid w:val="006978F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11">
    <w:name w:val="Обычный1"/>
    <w:rsid w:val="00000851"/>
    <w:pPr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</w:style>
  <w:style w:type="paragraph" w:styleId="a7">
    <w:name w:val="Normal (Web)"/>
    <w:basedOn w:val="a"/>
    <w:uiPriority w:val="99"/>
    <w:unhideWhenUsed/>
    <w:rsid w:val="00E15DB7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84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8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7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08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3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1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E3CB31-AB81-4166-B2CB-D63A3492E2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802</TotalTime>
  <Pages>3</Pages>
  <Words>687</Words>
  <Characters>3921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Бородина Екатерина Алексеевна</dc:creator>
  <cp:lastModifiedBy>Махмутова Анастасия Николаевна</cp:lastModifiedBy>
  <cp:revision>115</cp:revision>
  <cp:lastPrinted>2026-10-22T08:16:00Z</cp:lastPrinted>
  <dcterms:created xsi:type="dcterms:W3CDTF">2025-10-27T11:55:00Z</dcterms:created>
  <dcterms:modified xsi:type="dcterms:W3CDTF">2026-10-22T09:37:00Z</dcterms:modified>
</cp:coreProperties>
</file>